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27" w:rsidRPr="005C7CE6" w:rsidRDefault="00E74827" w:rsidP="00E74827">
      <w:pPr>
        <w:ind w:firstLine="720"/>
        <w:jc w:val="center"/>
        <w:rPr>
          <w:b/>
          <w:sz w:val="36"/>
          <w:szCs w:val="36"/>
        </w:rPr>
      </w:pPr>
      <w:r w:rsidRPr="005C7CE6">
        <w:rPr>
          <w:b/>
          <w:sz w:val="36"/>
          <w:szCs w:val="36"/>
        </w:rPr>
        <w:t xml:space="preserve">The Cult of </w:t>
      </w:r>
      <w:proofErr w:type="spellStart"/>
      <w:r w:rsidRPr="005C7CE6">
        <w:rPr>
          <w:b/>
          <w:sz w:val="36"/>
          <w:szCs w:val="36"/>
        </w:rPr>
        <w:t>Freyr</w:t>
      </w:r>
      <w:proofErr w:type="spellEnd"/>
      <w:r w:rsidRPr="005C7CE6">
        <w:rPr>
          <w:b/>
          <w:sz w:val="36"/>
          <w:szCs w:val="36"/>
        </w:rPr>
        <w:t xml:space="preserve"> and Freyja</w:t>
      </w:r>
    </w:p>
    <w:p w:rsidR="005C7CE6" w:rsidRDefault="005C7CE6" w:rsidP="005C7CE6">
      <w:pPr>
        <w:ind w:firstLine="720"/>
        <w:jc w:val="center"/>
      </w:pPr>
      <w:r>
        <w:t>By William P. Reaves © 2008</w:t>
      </w:r>
    </w:p>
    <w:p w:rsidR="005C7CE6" w:rsidRDefault="005C7CE6" w:rsidP="005C7CE6">
      <w:pPr>
        <w:ind w:firstLine="720"/>
        <w:jc w:val="center"/>
      </w:pPr>
    </w:p>
    <w:p w:rsidR="001E5A94" w:rsidRPr="00E74827" w:rsidRDefault="001E5A94" w:rsidP="00D141B2">
      <w:pPr>
        <w:ind w:left="720" w:firstLine="720"/>
        <w:jc w:val="both"/>
        <w:rPr>
          <w:b/>
          <w:sz w:val="22"/>
          <w:szCs w:val="22"/>
        </w:rPr>
      </w:pPr>
      <w:r w:rsidRPr="00E74827">
        <w:rPr>
          <w:b/>
          <w:sz w:val="22"/>
          <w:szCs w:val="22"/>
        </w:rPr>
        <w:t>“Students of Old Norse Mythology should not despair at the sheer range of possible approaches</w:t>
      </w:r>
      <w:r w:rsidR="00001C3C" w:rsidRPr="00E74827">
        <w:rPr>
          <w:b/>
          <w:sz w:val="22"/>
          <w:szCs w:val="22"/>
        </w:rPr>
        <w:t xml:space="preserve"> to its interpretation. The fact that some myths seem naturally to repel certain approaches and invite others does not undermine or favor the validity of any particular approach; it is only a function of the breadth of our current ideas about what constitutes myth.</w:t>
      </w:r>
      <w:r w:rsidRPr="00E74827">
        <w:rPr>
          <w:b/>
          <w:sz w:val="22"/>
          <w:szCs w:val="22"/>
        </w:rPr>
        <w:t>”</w:t>
      </w:r>
      <w:r w:rsidR="00001C3C" w:rsidRPr="00E74827">
        <w:rPr>
          <w:b/>
          <w:sz w:val="22"/>
          <w:szCs w:val="22"/>
        </w:rPr>
        <w:t xml:space="preserve"> </w:t>
      </w:r>
      <w:proofErr w:type="gramStart"/>
      <w:r w:rsidR="005C7CE6">
        <w:rPr>
          <w:b/>
          <w:sz w:val="22"/>
          <w:szCs w:val="22"/>
        </w:rPr>
        <w:t>[</w:t>
      </w:r>
      <w:r w:rsidR="00001C3C" w:rsidRPr="00E74827">
        <w:rPr>
          <w:b/>
          <w:sz w:val="22"/>
          <w:szCs w:val="22"/>
        </w:rPr>
        <w:t xml:space="preserve">Peter Orton, “Pagan Myth and Religion” in </w:t>
      </w:r>
      <w:r w:rsidR="00001C3C" w:rsidRPr="00E74827">
        <w:rPr>
          <w:b/>
          <w:i/>
          <w:sz w:val="22"/>
          <w:szCs w:val="22"/>
        </w:rPr>
        <w:t>A Companion to Old Norse-Icelandic Literature and Culture</w:t>
      </w:r>
      <w:r w:rsidR="00001C3C" w:rsidRPr="00E74827">
        <w:rPr>
          <w:b/>
          <w:sz w:val="22"/>
          <w:szCs w:val="22"/>
        </w:rPr>
        <w:t xml:space="preserve">, Edited by Rory </w:t>
      </w:r>
      <w:proofErr w:type="spellStart"/>
      <w:r w:rsidR="00001C3C" w:rsidRPr="00E74827">
        <w:rPr>
          <w:b/>
          <w:sz w:val="22"/>
          <w:szCs w:val="22"/>
        </w:rPr>
        <w:t>McTurk</w:t>
      </w:r>
      <w:proofErr w:type="spellEnd"/>
      <w:r w:rsidR="00001C3C" w:rsidRPr="00E74827">
        <w:rPr>
          <w:b/>
          <w:sz w:val="22"/>
          <w:szCs w:val="22"/>
        </w:rPr>
        <w:t>, p. 317.</w:t>
      </w:r>
      <w:r w:rsidR="005C7CE6">
        <w:rPr>
          <w:b/>
          <w:sz w:val="22"/>
          <w:szCs w:val="22"/>
        </w:rPr>
        <w:t>]</w:t>
      </w:r>
      <w:proofErr w:type="gramEnd"/>
    </w:p>
    <w:p w:rsidR="003E3BC2" w:rsidRDefault="003E3BC2" w:rsidP="00546FC2">
      <w:pPr>
        <w:ind w:firstLine="720"/>
        <w:jc w:val="both"/>
      </w:pPr>
    </w:p>
    <w:p w:rsidR="003E3BC2" w:rsidRDefault="003E3BC2" w:rsidP="00546FC2">
      <w:pPr>
        <w:ind w:firstLine="720"/>
        <w:jc w:val="both"/>
      </w:pPr>
      <w:r>
        <w:t xml:space="preserve">Why does Snorri fail to tell the story of Freyja and her husband in more detail, particularly when he tells other </w:t>
      </w:r>
      <w:r w:rsidR="0068744A">
        <w:t xml:space="preserve">popular </w:t>
      </w:r>
      <w:r>
        <w:t xml:space="preserve">myths at great length? Certainly, </w:t>
      </w:r>
      <w:r w:rsidR="00606478">
        <w:t>the courtship and marriage of Freyja</w:t>
      </w:r>
      <w:r>
        <w:t xml:space="preserve"> must have been a well-known tale even in his day. Could the popularity of Freyja herself have contributed to Snorri’s reluctance to further elaborate on their story?  </w:t>
      </w:r>
      <w:r w:rsidR="008338E8">
        <w:t>We can never know the answer with any certainty, but the sources we have available for study offer clues.</w:t>
      </w:r>
    </w:p>
    <w:p w:rsidR="0068744A" w:rsidRDefault="0068744A" w:rsidP="0068744A">
      <w:pPr>
        <w:ind w:firstLine="720"/>
        <w:jc w:val="both"/>
      </w:pPr>
      <w:r>
        <w:t>At the end of the heathen era</w:t>
      </w:r>
      <w:r w:rsidR="00FD58E6">
        <w:t xml:space="preserve"> in </w:t>
      </w:r>
      <w:smartTag w:uri="urn:schemas-microsoft-com:office:smarttags" w:element="country-region">
        <w:smartTag w:uri="urn:schemas-microsoft-com:office:smarttags" w:element="place">
          <w:r w:rsidR="00FD58E6">
            <w:t>Iceland</w:t>
          </w:r>
        </w:smartTag>
      </w:smartTag>
      <w:r>
        <w:t>, Freyja re</w:t>
      </w:r>
      <w:r w:rsidR="00FD58E6">
        <w:t>t</w:t>
      </w:r>
      <w:r>
        <w:t xml:space="preserve">ained a powerful </w:t>
      </w:r>
      <w:r w:rsidR="00FD58E6">
        <w:t>following</w:t>
      </w:r>
      <w:r>
        <w:t>. Icelandic documents inform us that her worship continued until the time of the Christian conversion.</w:t>
      </w:r>
      <w:r w:rsidR="008C2A9F">
        <w:t xml:space="preserve"> Since heathen practices were allowed to continue, so long as they occurred outside of public view, there is </w:t>
      </w:r>
      <w:r w:rsidR="00FD58E6">
        <w:t xml:space="preserve">no </w:t>
      </w:r>
      <w:r w:rsidR="008C2A9F">
        <w:t xml:space="preserve">reason to </w:t>
      </w:r>
      <w:r w:rsidR="00B853F8">
        <w:t>doubt</w:t>
      </w:r>
      <w:r w:rsidR="008C2A9F">
        <w:t xml:space="preserve"> that her cult actively continued afterwards.</w:t>
      </w:r>
      <w:r>
        <w:t xml:space="preserve"> During the conversion</w:t>
      </w:r>
      <w:r w:rsidR="008C2A9F">
        <w:t xml:space="preserve"> period itself</w:t>
      </w:r>
      <w:r>
        <w:t xml:space="preserve">, her worship became a source of contention between the heathens and Christians. At the </w:t>
      </w:r>
      <w:proofErr w:type="spellStart"/>
      <w:r>
        <w:t>Althing</w:t>
      </w:r>
      <w:proofErr w:type="spellEnd"/>
      <w:r>
        <w:t xml:space="preserve"> in the summer of 999, the skald </w:t>
      </w:r>
      <w:proofErr w:type="spellStart"/>
      <w:r>
        <w:t>Hjalti</w:t>
      </w:r>
      <w:proofErr w:type="spellEnd"/>
      <w:r>
        <w:t xml:space="preserve"> </w:t>
      </w:r>
      <w:proofErr w:type="spellStart"/>
      <w:r>
        <w:t>Skeggjasson</w:t>
      </w:r>
      <w:proofErr w:type="spellEnd"/>
      <w:r>
        <w:t xml:space="preserve"> mocked </w:t>
      </w:r>
      <w:r w:rsidR="008C2A9F">
        <w:t>Freyja</w:t>
      </w:r>
      <w:r>
        <w:t xml:space="preserve"> in a verse</w:t>
      </w:r>
      <w:r w:rsidR="008C2A9F">
        <w:t xml:space="preserve"> delivered</w:t>
      </w:r>
      <w:r>
        <w:t xml:space="preserve"> from the law-rock. This </w:t>
      </w:r>
      <w:proofErr w:type="gramStart"/>
      <w:r>
        <w:t>couplet</w:t>
      </w:r>
      <w:proofErr w:type="gramEnd"/>
      <w:r>
        <w:t xml:space="preserve"> preserved in </w:t>
      </w:r>
      <w:proofErr w:type="spellStart"/>
      <w:r w:rsidRPr="00C66449">
        <w:rPr>
          <w:i/>
        </w:rPr>
        <w:t>Islendingabók</w:t>
      </w:r>
      <w:proofErr w:type="spellEnd"/>
      <w:r w:rsidRPr="00C66449">
        <w:rPr>
          <w:i/>
        </w:rPr>
        <w:t>,</w:t>
      </w:r>
      <w:r>
        <w:t xml:space="preserve"> ch. 7,</w:t>
      </w:r>
      <w:r w:rsidR="008C2A9F">
        <w:t xml:space="preserve"> </w:t>
      </w:r>
      <w:r>
        <w:t xml:space="preserve">and </w:t>
      </w:r>
      <w:proofErr w:type="spellStart"/>
      <w:r w:rsidRPr="008C2A9F">
        <w:rPr>
          <w:i/>
        </w:rPr>
        <w:t>Njalssaga</w:t>
      </w:r>
      <w:proofErr w:type="spellEnd"/>
      <w:r w:rsidRPr="008C2A9F">
        <w:rPr>
          <w:i/>
        </w:rPr>
        <w:t>,</w:t>
      </w:r>
      <w:r>
        <w:t xml:space="preserve"> ch. 102</w:t>
      </w:r>
      <w:r w:rsidR="008C2A9F">
        <w:t>,</w:t>
      </w:r>
      <w:r>
        <w:t xml:space="preserve"> reads:</w:t>
      </w:r>
    </w:p>
    <w:p w:rsidR="0068744A" w:rsidRDefault="0068744A" w:rsidP="0068744A">
      <w:pPr>
        <w:ind w:firstLine="720"/>
        <w:jc w:val="both"/>
      </w:pPr>
    </w:p>
    <w:p w:rsidR="0068744A" w:rsidRDefault="0068744A" w:rsidP="00D141B2">
      <w:pPr>
        <w:ind w:left="720" w:firstLine="720"/>
        <w:jc w:val="both"/>
      </w:pPr>
      <w:proofErr w:type="spellStart"/>
      <w:r w:rsidRPr="005A72DB">
        <w:rPr>
          <w:i/>
        </w:rPr>
        <w:t>Vik</w:t>
      </w:r>
      <w:proofErr w:type="spellEnd"/>
      <w:r w:rsidRPr="005A72DB">
        <w:rPr>
          <w:i/>
        </w:rPr>
        <w:t xml:space="preserve"> </w:t>
      </w:r>
      <w:proofErr w:type="spellStart"/>
      <w:r w:rsidRPr="005A72DB">
        <w:rPr>
          <w:i/>
        </w:rPr>
        <w:t>ek</w:t>
      </w:r>
      <w:proofErr w:type="spellEnd"/>
      <w:r w:rsidRPr="005A72DB">
        <w:rPr>
          <w:i/>
        </w:rPr>
        <w:t xml:space="preserve"> </w:t>
      </w:r>
      <w:proofErr w:type="spellStart"/>
      <w:r w:rsidRPr="005A72DB">
        <w:rPr>
          <w:i/>
        </w:rPr>
        <w:t>eigi</w:t>
      </w:r>
      <w:proofErr w:type="spellEnd"/>
      <w:r w:rsidRPr="005A72DB">
        <w:rPr>
          <w:i/>
        </w:rPr>
        <w:t xml:space="preserve"> </w:t>
      </w:r>
      <w:proofErr w:type="spellStart"/>
      <w:r w:rsidRPr="005A72DB">
        <w:rPr>
          <w:i/>
        </w:rPr>
        <w:t>goð</w:t>
      </w:r>
      <w:proofErr w:type="spellEnd"/>
      <w:r w:rsidRPr="005A72DB">
        <w:rPr>
          <w:i/>
        </w:rPr>
        <w:t xml:space="preserve"> </w:t>
      </w:r>
      <w:proofErr w:type="spellStart"/>
      <w:r w:rsidRPr="005A72DB">
        <w:rPr>
          <w:i/>
        </w:rPr>
        <w:t>geyja</w:t>
      </w:r>
      <w:proofErr w:type="spellEnd"/>
      <w:r w:rsidRPr="005A72DB">
        <w:rPr>
          <w:i/>
        </w:rPr>
        <w:t xml:space="preserve">, grey </w:t>
      </w:r>
      <w:proofErr w:type="spellStart"/>
      <w:r w:rsidRPr="005A72DB">
        <w:rPr>
          <w:i/>
        </w:rPr>
        <w:t>þykki</w:t>
      </w:r>
      <w:proofErr w:type="spellEnd"/>
      <w:r w:rsidRPr="005A72DB">
        <w:rPr>
          <w:i/>
        </w:rPr>
        <w:t xml:space="preserve"> </w:t>
      </w:r>
      <w:proofErr w:type="spellStart"/>
      <w:r w:rsidRPr="005A72DB">
        <w:rPr>
          <w:i/>
        </w:rPr>
        <w:t>mér</w:t>
      </w:r>
      <w:proofErr w:type="spellEnd"/>
      <w:r w:rsidRPr="005A72DB">
        <w:rPr>
          <w:i/>
        </w:rPr>
        <w:t xml:space="preserve"> Freyja</w:t>
      </w:r>
      <w:r>
        <w:t>.</w:t>
      </w:r>
    </w:p>
    <w:p w:rsidR="0068744A" w:rsidRDefault="0068744A" w:rsidP="00D141B2">
      <w:pPr>
        <w:ind w:left="720" w:firstLine="720"/>
        <w:jc w:val="both"/>
      </w:pPr>
    </w:p>
    <w:p w:rsidR="0068744A" w:rsidRDefault="0068744A" w:rsidP="00D141B2">
      <w:pPr>
        <w:ind w:left="720" w:firstLine="720"/>
        <w:jc w:val="both"/>
      </w:pPr>
      <w:r>
        <w:t>“I have no desire to bark at the gods, I consider Freyja a bitch.”</w:t>
      </w:r>
      <w:r>
        <w:rPr>
          <w:rStyle w:val="FootnoteReference"/>
        </w:rPr>
        <w:footnoteReference w:id="1"/>
      </w:r>
    </w:p>
    <w:p w:rsidR="0068744A" w:rsidRDefault="0068744A" w:rsidP="0068744A">
      <w:pPr>
        <w:ind w:firstLine="720"/>
        <w:jc w:val="both"/>
      </w:pPr>
      <w:r>
        <w:t xml:space="preserve"> </w:t>
      </w:r>
    </w:p>
    <w:p w:rsidR="0068744A" w:rsidRDefault="0068744A" w:rsidP="008C2A9F">
      <w:pPr>
        <w:ind w:firstLine="720"/>
        <w:jc w:val="both"/>
      </w:pPr>
      <w:proofErr w:type="gramStart"/>
      <w:r>
        <w:t xml:space="preserve">The word </w:t>
      </w:r>
      <w:proofErr w:type="spellStart"/>
      <w:r w:rsidRPr="005A72DB">
        <w:rPr>
          <w:i/>
        </w:rPr>
        <w:t>geyja</w:t>
      </w:r>
      <w:proofErr w:type="spellEnd"/>
      <w:r>
        <w:t xml:space="preserve"> means both “to mock” (blaspheme) and “to bark.”</w:t>
      </w:r>
      <w:proofErr w:type="gramEnd"/>
      <w:r>
        <w:rPr>
          <w:rStyle w:val="FootnoteReference"/>
        </w:rPr>
        <w:footnoteReference w:id="2"/>
      </w:r>
      <w:r>
        <w:t xml:space="preserve"> The heathens took this as blasphemy and </w:t>
      </w:r>
      <w:proofErr w:type="spellStart"/>
      <w:r>
        <w:t>Runólfr</w:t>
      </w:r>
      <w:proofErr w:type="spellEnd"/>
      <w:r>
        <w:t xml:space="preserve"> the </w:t>
      </w:r>
      <w:r w:rsidR="00B853F8">
        <w:t>t</w:t>
      </w:r>
      <w:r>
        <w:t xml:space="preserve">emple-priest of </w:t>
      </w:r>
      <w:proofErr w:type="spellStart"/>
      <w:r>
        <w:t>Dalur</w:t>
      </w:r>
      <w:proofErr w:type="spellEnd"/>
      <w:r>
        <w:t xml:space="preserve"> at </w:t>
      </w:r>
      <w:proofErr w:type="spellStart"/>
      <w:r>
        <w:t>Eyjafjóll</w:t>
      </w:r>
      <w:proofErr w:type="spellEnd"/>
      <w:r>
        <w:t xml:space="preserve"> sentenced </w:t>
      </w:r>
      <w:proofErr w:type="spellStart"/>
      <w:r>
        <w:t>Hjalti</w:t>
      </w:r>
      <w:proofErr w:type="spellEnd"/>
      <w:r>
        <w:t xml:space="preserve"> to lesser outlawry.</w:t>
      </w:r>
      <w:r>
        <w:rPr>
          <w:rStyle w:val="FootnoteReference"/>
        </w:rPr>
        <w:footnoteReference w:id="3"/>
      </w:r>
      <w:r w:rsidR="008C2A9F">
        <w:t xml:space="preserve"> </w:t>
      </w:r>
      <w:r w:rsidR="00BE7E96">
        <w:t xml:space="preserve">This allusion may be more than figurative, as Freyja calls the witch </w:t>
      </w:r>
      <w:proofErr w:type="spellStart"/>
      <w:r w:rsidR="00BE7E96">
        <w:t>Hyndla</w:t>
      </w:r>
      <w:proofErr w:type="spellEnd"/>
      <w:r w:rsidR="00BE7E96">
        <w:t xml:space="preserve">, whose names means “bitch,” her “sister” in </w:t>
      </w:r>
      <w:r w:rsidR="00BE7E96" w:rsidRPr="0084140C">
        <w:rPr>
          <w:i/>
        </w:rPr>
        <w:t>Hyndlulj</w:t>
      </w:r>
      <w:r w:rsidR="00BE7E96">
        <w:rPr>
          <w:i/>
        </w:rPr>
        <w:t>óð,</w:t>
      </w:r>
      <w:r w:rsidR="00BE7E96" w:rsidRPr="008C2A9F">
        <w:t xml:space="preserve"> </w:t>
      </w:r>
      <w:r w:rsidR="00BE7E96">
        <w:t xml:space="preserve">verse 1. </w:t>
      </w:r>
      <w:r>
        <w:t xml:space="preserve">We find additional evidence </w:t>
      </w:r>
      <w:r w:rsidR="00BE7E96">
        <w:t>for</w:t>
      </w:r>
      <w:r>
        <w:t xml:space="preserve"> the veneration of Freyja in </w:t>
      </w:r>
      <w:r w:rsidRPr="0084140C">
        <w:rPr>
          <w:i/>
        </w:rPr>
        <w:t>Hyndlulj</w:t>
      </w:r>
      <w:r>
        <w:rPr>
          <w:i/>
        </w:rPr>
        <w:t>óð</w:t>
      </w:r>
      <w:r w:rsidR="008C2A9F" w:rsidRPr="008C2A9F">
        <w:t>,</w:t>
      </w:r>
      <w:r w:rsidRPr="008C2A9F">
        <w:t xml:space="preserve"> verse</w:t>
      </w:r>
      <w:r>
        <w:rPr>
          <w:i/>
        </w:rPr>
        <w:t xml:space="preserve"> </w:t>
      </w:r>
      <w:r>
        <w:t>10</w:t>
      </w:r>
      <w:r w:rsidR="00BE7E96">
        <w:t>, w</w:t>
      </w:r>
      <w:r>
        <w:t xml:space="preserve">here, Freyja commends </w:t>
      </w:r>
      <w:r w:rsidR="008C2A9F">
        <w:t xml:space="preserve">her lover </w:t>
      </w:r>
      <w:proofErr w:type="spellStart"/>
      <w:r>
        <w:t>Ottar</w:t>
      </w:r>
      <w:proofErr w:type="spellEnd"/>
      <w:r>
        <w:t xml:space="preserve"> for raising a shrine to her and sacrificing on its altar.  </w:t>
      </w:r>
    </w:p>
    <w:p w:rsidR="0068744A" w:rsidRDefault="0068744A" w:rsidP="0068744A"/>
    <w:p w:rsidR="0068744A" w:rsidRPr="0084140C" w:rsidRDefault="0068744A" w:rsidP="00D141B2">
      <w:pPr>
        <w:ind w:left="1440"/>
        <w:rPr>
          <w:i/>
        </w:rPr>
      </w:pPr>
      <w:r w:rsidRPr="0084140C">
        <w:rPr>
          <w:i/>
        </w:rPr>
        <w:t xml:space="preserve">Hörg </w:t>
      </w:r>
      <w:proofErr w:type="spellStart"/>
      <w:r w:rsidRPr="0084140C">
        <w:rPr>
          <w:i/>
        </w:rPr>
        <w:t>hann</w:t>
      </w:r>
      <w:proofErr w:type="spellEnd"/>
      <w:r w:rsidRPr="0084140C">
        <w:rPr>
          <w:i/>
        </w:rPr>
        <w:t xml:space="preserve"> </w:t>
      </w:r>
      <w:proofErr w:type="spellStart"/>
      <w:r w:rsidRPr="0084140C">
        <w:rPr>
          <w:i/>
        </w:rPr>
        <w:t>mér</w:t>
      </w:r>
      <w:proofErr w:type="spellEnd"/>
      <w:r w:rsidRPr="0084140C">
        <w:rPr>
          <w:i/>
        </w:rPr>
        <w:t xml:space="preserve"> </w:t>
      </w:r>
      <w:proofErr w:type="spellStart"/>
      <w:r w:rsidRPr="0084140C">
        <w:rPr>
          <w:i/>
        </w:rPr>
        <w:t>gerði</w:t>
      </w:r>
      <w:proofErr w:type="spellEnd"/>
    </w:p>
    <w:p w:rsidR="0068744A" w:rsidRPr="0084140C" w:rsidRDefault="0068744A" w:rsidP="00D141B2">
      <w:pPr>
        <w:ind w:left="1440"/>
        <w:rPr>
          <w:i/>
        </w:rPr>
      </w:pPr>
      <w:proofErr w:type="spellStart"/>
      <w:proofErr w:type="gramStart"/>
      <w:r w:rsidRPr="0084140C">
        <w:rPr>
          <w:i/>
        </w:rPr>
        <w:t>hlaðinn</w:t>
      </w:r>
      <w:proofErr w:type="spellEnd"/>
      <w:proofErr w:type="gramEnd"/>
      <w:r w:rsidRPr="0084140C">
        <w:rPr>
          <w:i/>
        </w:rPr>
        <w:t xml:space="preserve"> </w:t>
      </w:r>
      <w:proofErr w:type="spellStart"/>
      <w:r w:rsidRPr="0084140C">
        <w:rPr>
          <w:i/>
        </w:rPr>
        <w:t>steinum</w:t>
      </w:r>
      <w:proofErr w:type="spellEnd"/>
    </w:p>
    <w:p w:rsidR="0068744A" w:rsidRPr="0084140C" w:rsidRDefault="0068744A" w:rsidP="00D141B2">
      <w:pPr>
        <w:ind w:left="1440"/>
        <w:rPr>
          <w:i/>
        </w:rPr>
      </w:pPr>
      <w:proofErr w:type="spellStart"/>
      <w:proofErr w:type="gramStart"/>
      <w:r w:rsidRPr="0084140C">
        <w:rPr>
          <w:i/>
        </w:rPr>
        <w:t>nú</w:t>
      </w:r>
      <w:proofErr w:type="spellEnd"/>
      <w:proofErr w:type="gramEnd"/>
      <w:r w:rsidRPr="0084140C">
        <w:rPr>
          <w:i/>
        </w:rPr>
        <w:t xml:space="preserve"> </w:t>
      </w:r>
      <w:proofErr w:type="spellStart"/>
      <w:r w:rsidRPr="0084140C">
        <w:rPr>
          <w:i/>
        </w:rPr>
        <w:t>er</w:t>
      </w:r>
      <w:proofErr w:type="spellEnd"/>
      <w:r w:rsidRPr="0084140C">
        <w:rPr>
          <w:i/>
        </w:rPr>
        <w:t xml:space="preserve"> </w:t>
      </w:r>
      <w:proofErr w:type="spellStart"/>
      <w:r w:rsidRPr="0084140C">
        <w:rPr>
          <w:i/>
        </w:rPr>
        <w:t>grjót</w:t>
      </w:r>
      <w:proofErr w:type="spellEnd"/>
      <w:r w:rsidRPr="0084140C">
        <w:rPr>
          <w:i/>
        </w:rPr>
        <w:t xml:space="preserve"> </w:t>
      </w:r>
      <w:proofErr w:type="spellStart"/>
      <w:r w:rsidRPr="0084140C">
        <w:rPr>
          <w:i/>
        </w:rPr>
        <w:t>það</w:t>
      </w:r>
      <w:proofErr w:type="spellEnd"/>
    </w:p>
    <w:p w:rsidR="0068744A" w:rsidRPr="0084140C" w:rsidRDefault="0068744A" w:rsidP="00D141B2">
      <w:pPr>
        <w:ind w:left="1440"/>
        <w:rPr>
          <w:i/>
        </w:rPr>
      </w:pPr>
      <w:proofErr w:type="spellStart"/>
      <w:proofErr w:type="gramStart"/>
      <w:r w:rsidRPr="0084140C">
        <w:rPr>
          <w:i/>
        </w:rPr>
        <w:t>að</w:t>
      </w:r>
      <w:proofErr w:type="spellEnd"/>
      <w:proofErr w:type="gramEnd"/>
      <w:r w:rsidRPr="0084140C">
        <w:rPr>
          <w:i/>
        </w:rPr>
        <w:t xml:space="preserve"> </w:t>
      </w:r>
      <w:proofErr w:type="spellStart"/>
      <w:r w:rsidRPr="0084140C">
        <w:rPr>
          <w:i/>
        </w:rPr>
        <w:t>gleri</w:t>
      </w:r>
      <w:proofErr w:type="spellEnd"/>
      <w:r w:rsidRPr="0084140C">
        <w:rPr>
          <w:i/>
        </w:rPr>
        <w:t xml:space="preserve"> </w:t>
      </w:r>
      <w:proofErr w:type="spellStart"/>
      <w:r w:rsidRPr="0084140C">
        <w:rPr>
          <w:i/>
        </w:rPr>
        <w:t>orðið</w:t>
      </w:r>
      <w:proofErr w:type="spellEnd"/>
      <w:r w:rsidRPr="0084140C">
        <w:rPr>
          <w:i/>
        </w:rPr>
        <w:t>,</w:t>
      </w:r>
    </w:p>
    <w:p w:rsidR="0068744A" w:rsidRPr="0084140C" w:rsidRDefault="0068744A" w:rsidP="00D141B2">
      <w:pPr>
        <w:ind w:left="1440"/>
        <w:rPr>
          <w:i/>
        </w:rPr>
      </w:pPr>
      <w:proofErr w:type="spellStart"/>
      <w:proofErr w:type="gramStart"/>
      <w:r w:rsidRPr="0084140C">
        <w:rPr>
          <w:i/>
        </w:rPr>
        <w:lastRenderedPageBreak/>
        <w:t>rauð</w:t>
      </w:r>
      <w:proofErr w:type="spellEnd"/>
      <w:proofErr w:type="gramEnd"/>
      <w:r w:rsidRPr="0084140C">
        <w:rPr>
          <w:i/>
        </w:rPr>
        <w:t xml:space="preserve"> </w:t>
      </w:r>
      <w:proofErr w:type="spellStart"/>
      <w:r w:rsidRPr="0084140C">
        <w:rPr>
          <w:i/>
        </w:rPr>
        <w:t>hann</w:t>
      </w:r>
      <w:proofErr w:type="spellEnd"/>
      <w:r w:rsidRPr="0084140C">
        <w:rPr>
          <w:i/>
        </w:rPr>
        <w:t xml:space="preserve"> í </w:t>
      </w:r>
      <w:proofErr w:type="spellStart"/>
      <w:r w:rsidRPr="0084140C">
        <w:rPr>
          <w:i/>
        </w:rPr>
        <w:t>nýju</w:t>
      </w:r>
      <w:proofErr w:type="spellEnd"/>
    </w:p>
    <w:p w:rsidR="0068744A" w:rsidRPr="0084140C" w:rsidRDefault="0068744A" w:rsidP="00D141B2">
      <w:pPr>
        <w:ind w:left="1440"/>
        <w:rPr>
          <w:i/>
        </w:rPr>
      </w:pPr>
      <w:proofErr w:type="spellStart"/>
      <w:proofErr w:type="gramStart"/>
      <w:r w:rsidRPr="0084140C">
        <w:rPr>
          <w:i/>
        </w:rPr>
        <w:t>nauta</w:t>
      </w:r>
      <w:proofErr w:type="spellEnd"/>
      <w:proofErr w:type="gramEnd"/>
      <w:r w:rsidRPr="0084140C">
        <w:rPr>
          <w:i/>
        </w:rPr>
        <w:t xml:space="preserve"> </w:t>
      </w:r>
      <w:proofErr w:type="spellStart"/>
      <w:r w:rsidRPr="0084140C">
        <w:rPr>
          <w:i/>
        </w:rPr>
        <w:t>blóði</w:t>
      </w:r>
      <w:proofErr w:type="spellEnd"/>
    </w:p>
    <w:p w:rsidR="0068744A" w:rsidRPr="0084140C" w:rsidRDefault="0068744A" w:rsidP="00D141B2">
      <w:pPr>
        <w:ind w:left="1440"/>
        <w:rPr>
          <w:i/>
        </w:rPr>
      </w:pPr>
      <w:proofErr w:type="gramStart"/>
      <w:r w:rsidRPr="0084140C">
        <w:rPr>
          <w:i/>
        </w:rPr>
        <w:t>æ</w:t>
      </w:r>
      <w:proofErr w:type="gramEnd"/>
      <w:r w:rsidRPr="0084140C">
        <w:rPr>
          <w:i/>
        </w:rPr>
        <w:t xml:space="preserve"> </w:t>
      </w:r>
      <w:proofErr w:type="spellStart"/>
      <w:r w:rsidRPr="0084140C">
        <w:rPr>
          <w:i/>
        </w:rPr>
        <w:t>trúði</w:t>
      </w:r>
      <w:proofErr w:type="spellEnd"/>
      <w:r w:rsidRPr="0084140C">
        <w:rPr>
          <w:i/>
        </w:rPr>
        <w:t xml:space="preserve"> </w:t>
      </w:r>
      <w:proofErr w:type="spellStart"/>
      <w:r w:rsidRPr="0084140C">
        <w:rPr>
          <w:i/>
        </w:rPr>
        <w:t>Óttar</w:t>
      </w:r>
      <w:proofErr w:type="spellEnd"/>
    </w:p>
    <w:p w:rsidR="0068744A" w:rsidRPr="0084140C" w:rsidRDefault="0068744A" w:rsidP="00D141B2">
      <w:pPr>
        <w:ind w:left="1440"/>
        <w:rPr>
          <w:i/>
        </w:rPr>
      </w:pPr>
      <w:proofErr w:type="gramStart"/>
      <w:r w:rsidRPr="0084140C">
        <w:rPr>
          <w:i/>
        </w:rPr>
        <w:t>á</w:t>
      </w:r>
      <w:proofErr w:type="gramEnd"/>
      <w:r w:rsidRPr="0084140C">
        <w:rPr>
          <w:i/>
        </w:rPr>
        <w:t xml:space="preserve"> </w:t>
      </w:r>
      <w:proofErr w:type="spellStart"/>
      <w:r w:rsidRPr="0084140C">
        <w:rPr>
          <w:i/>
        </w:rPr>
        <w:t>sýnjur</w:t>
      </w:r>
      <w:proofErr w:type="spellEnd"/>
      <w:r w:rsidRPr="0084140C">
        <w:rPr>
          <w:i/>
        </w:rPr>
        <w:t xml:space="preserve">: </w:t>
      </w:r>
    </w:p>
    <w:p w:rsidR="0068744A" w:rsidRDefault="0068744A" w:rsidP="00D141B2">
      <w:pPr>
        <w:ind w:left="1440"/>
      </w:pPr>
    </w:p>
    <w:p w:rsidR="0068744A" w:rsidRDefault="0068744A" w:rsidP="00D141B2">
      <w:pPr>
        <w:ind w:left="1440"/>
      </w:pPr>
      <w:r>
        <w:t xml:space="preserve">“He has made me an altar, </w:t>
      </w:r>
    </w:p>
    <w:p w:rsidR="0068744A" w:rsidRDefault="0068744A" w:rsidP="00D141B2">
      <w:pPr>
        <w:ind w:left="1440"/>
      </w:pPr>
      <w:proofErr w:type="gramStart"/>
      <w:r>
        <w:t>faced</w:t>
      </w:r>
      <w:proofErr w:type="gramEnd"/>
      <w:r>
        <w:t xml:space="preserve"> with stone, </w:t>
      </w:r>
    </w:p>
    <w:p w:rsidR="0068744A" w:rsidRDefault="0068744A" w:rsidP="00D141B2">
      <w:pPr>
        <w:ind w:left="1440"/>
      </w:pPr>
      <w:proofErr w:type="gramStart"/>
      <w:r>
        <w:t>now</w:t>
      </w:r>
      <w:proofErr w:type="gramEnd"/>
      <w:r>
        <w:t xml:space="preserve"> that stone has turned to glass;</w:t>
      </w:r>
      <w:r w:rsidR="00FD58E6" w:rsidRPr="00FD58E6">
        <w:rPr>
          <w:rStyle w:val="FootnoteReference"/>
        </w:rPr>
        <w:t xml:space="preserve"> </w:t>
      </w:r>
      <w:r w:rsidR="00FD58E6">
        <w:rPr>
          <w:rStyle w:val="FootnoteReference"/>
        </w:rPr>
        <w:footnoteReference w:id="4"/>
      </w:r>
      <w:r>
        <w:t xml:space="preserve"> </w:t>
      </w:r>
    </w:p>
    <w:p w:rsidR="0068744A" w:rsidRDefault="0068744A" w:rsidP="00D141B2">
      <w:pPr>
        <w:ind w:left="1440"/>
      </w:pPr>
      <w:proofErr w:type="gramStart"/>
      <w:r>
        <w:t>he</w:t>
      </w:r>
      <w:proofErr w:type="gramEnd"/>
      <w:r>
        <w:t xml:space="preserve"> has reddened the new altar </w:t>
      </w:r>
    </w:p>
    <w:p w:rsidR="0068744A" w:rsidRDefault="0068744A" w:rsidP="00D141B2">
      <w:pPr>
        <w:ind w:left="1440"/>
      </w:pPr>
      <w:proofErr w:type="gramStart"/>
      <w:r>
        <w:t>with</w:t>
      </w:r>
      <w:proofErr w:type="gramEnd"/>
      <w:r>
        <w:t xml:space="preserve"> ox blood, </w:t>
      </w:r>
    </w:p>
    <w:p w:rsidR="0068744A" w:rsidRDefault="0068744A" w:rsidP="00D141B2">
      <w:pPr>
        <w:ind w:left="1440"/>
      </w:pPr>
      <w:proofErr w:type="spellStart"/>
      <w:r>
        <w:t>Ottar</w:t>
      </w:r>
      <w:proofErr w:type="spellEnd"/>
      <w:r>
        <w:t xml:space="preserve"> has always trusted</w:t>
      </w:r>
    </w:p>
    <w:p w:rsidR="0068744A" w:rsidRDefault="0068744A" w:rsidP="00D141B2">
      <w:pPr>
        <w:ind w:left="1440"/>
      </w:pPr>
      <w:proofErr w:type="gramStart"/>
      <w:r>
        <w:t>in</w:t>
      </w:r>
      <w:proofErr w:type="gramEnd"/>
      <w:r>
        <w:t xml:space="preserve"> the </w:t>
      </w:r>
      <w:proofErr w:type="spellStart"/>
      <w:r>
        <w:t>Asynjor</w:t>
      </w:r>
      <w:proofErr w:type="spellEnd"/>
      <w:r>
        <w:t>.”</w:t>
      </w:r>
    </w:p>
    <w:p w:rsidR="0068744A" w:rsidRDefault="0068744A" w:rsidP="0068744A">
      <w:pPr>
        <w:ind w:firstLine="720"/>
        <w:jc w:val="both"/>
      </w:pPr>
    </w:p>
    <w:p w:rsidR="003C1F53" w:rsidRDefault="0087484A" w:rsidP="00BC31F7">
      <w:pPr>
        <w:ind w:firstLine="720"/>
        <w:jc w:val="both"/>
      </w:pPr>
      <w:r>
        <w:t xml:space="preserve">Snorri informs us that </w:t>
      </w:r>
      <w:r w:rsidR="0068744A">
        <w:t>Freyja i</w:t>
      </w:r>
      <w:r>
        <w:t>s the most approachable of the gods</w:t>
      </w:r>
      <w:r w:rsidR="005778F2">
        <w:t>,</w:t>
      </w:r>
      <w:r>
        <w:t xml:space="preserve"> </w:t>
      </w:r>
      <w:r w:rsidR="003F0F98">
        <w:t xml:space="preserve">second in rank only to </w:t>
      </w:r>
      <w:r w:rsidR="00FD58E6">
        <w:t xml:space="preserve">Odin’s wife, </w:t>
      </w:r>
      <w:r w:rsidR="003F0F98">
        <w:t xml:space="preserve">Frigg. </w:t>
      </w:r>
      <w:r w:rsidR="004D751B">
        <w:t>He says that i</w:t>
      </w:r>
      <w:r w:rsidR="0068744A">
        <w:t>t is good to pray to her concerning love affairs</w:t>
      </w:r>
      <w:r w:rsidR="004D751B">
        <w:t xml:space="preserve"> and that</w:t>
      </w:r>
      <w:r w:rsidR="0068744A">
        <w:t xml:space="preserve"> </w:t>
      </w:r>
      <w:r w:rsidR="004D751B">
        <w:t>s</w:t>
      </w:r>
      <w:r w:rsidR="003F0F98">
        <w:t>he</w:t>
      </w:r>
      <w:r w:rsidR="003F0F98" w:rsidRPr="006714A1">
        <w:t xml:space="preserve"> delight</w:t>
      </w:r>
      <w:r w:rsidR="003F0F98">
        <w:t>s</w:t>
      </w:r>
      <w:r w:rsidR="003F0F98" w:rsidRPr="006714A1">
        <w:t xml:space="preserve"> in love-poetry </w:t>
      </w:r>
      <w:r>
        <w:t>(</w:t>
      </w:r>
      <w:r w:rsidRPr="00F06474">
        <w:rPr>
          <w:i/>
        </w:rPr>
        <w:t>Gylfaginning</w:t>
      </w:r>
      <w:r>
        <w:t xml:space="preserve"> 24</w:t>
      </w:r>
      <w:r w:rsidR="003F0F98">
        <w:t>, 35</w:t>
      </w:r>
      <w:r>
        <w:t>).</w:t>
      </w:r>
      <w:r w:rsidR="00C963E3">
        <w:t xml:space="preserve"> </w:t>
      </w:r>
      <w:r w:rsidR="003E3BC2">
        <w:t xml:space="preserve">Perhaps because of this, the Christian law-book </w:t>
      </w:r>
      <w:proofErr w:type="spellStart"/>
      <w:r w:rsidR="003E3BC2" w:rsidRPr="00606478">
        <w:rPr>
          <w:i/>
        </w:rPr>
        <w:t>Grágas</w:t>
      </w:r>
      <w:proofErr w:type="spellEnd"/>
      <w:r w:rsidR="003E3BC2">
        <w:t xml:space="preserve"> severely prohibit</w:t>
      </w:r>
      <w:r w:rsidR="0068744A">
        <w:t>ed</w:t>
      </w:r>
      <w:r w:rsidR="003E3BC2">
        <w:t xml:space="preserve"> such poetry under the common law of </w:t>
      </w:r>
      <w:smartTag w:uri="urn:schemas-microsoft-com:office:smarttags" w:element="place">
        <w:smartTag w:uri="urn:schemas-microsoft-com:office:smarttags" w:element="country-region">
          <w:r w:rsidR="003E3BC2">
            <w:t>Iceland</w:t>
          </w:r>
        </w:smartTag>
      </w:smartTag>
      <w:r w:rsidR="003E3BC2" w:rsidRPr="003E3BC2">
        <w:t>.</w:t>
      </w:r>
      <w:r w:rsidR="003E3BC2" w:rsidRPr="003E3BC2">
        <w:rPr>
          <w:rStyle w:val="FootnoteReference"/>
        </w:rPr>
        <w:footnoteReference w:id="5"/>
      </w:r>
      <w:r w:rsidR="00606478">
        <w:t xml:space="preserve"> </w:t>
      </w:r>
    </w:p>
    <w:p w:rsidR="003C1F53" w:rsidRDefault="003C1F53" w:rsidP="00BC31F7">
      <w:pPr>
        <w:ind w:firstLine="720"/>
        <w:jc w:val="both"/>
      </w:pPr>
    </w:p>
    <w:p w:rsidR="003C1F53" w:rsidRDefault="003C1F53" w:rsidP="00BC31F7">
      <w:pPr>
        <w:ind w:firstLine="720"/>
        <w:jc w:val="both"/>
      </w:pPr>
      <w:r>
        <w:t xml:space="preserve">In which, “defamation of the rival is almost as important as praise of the beloved. Thus </w:t>
      </w:r>
      <w:proofErr w:type="spellStart"/>
      <w:r>
        <w:t>mansöngr</w:t>
      </w:r>
      <w:proofErr w:type="spellEnd"/>
      <w:r>
        <w:t xml:space="preserve"> is originally closer to love magic than to love lyric.”</w:t>
      </w:r>
      <w:r>
        <w:rPr>
          <w:rStyle w:val="FootnoteReference"/>
        </w:rPr>
        <w:footnoteReference w:id="6"/>
      </w:r>
    </w:p>
    <w:p w:rsidR="003C1F53" w:rsidRDefault="003C1F53" w:rsidP="00BC31F7">
      <w:pPr>
        <w:ind w:firstLine="720"/>
        <w:jc w:val="both"/>
      </w:pPr>
    </w:p>
    <w:p w:rsidR="00BC31F7" w:rsidRPr="003C70DA" w:rsidRDefault="00FD58E6" w:rsidP="00BC31F7">
      <w:pPr>
        <w:ind w:firstLine="720"/>
        <w:jc w:val="both"/>
      </w:pPr>
      <w:r>
        <w:t>Freyja’s</w:t>
      </w:r>
      <w:r w:rsidR="00C963E3">
        <w:t xml:space="preserve"> sexual appetites </w:t>
      </w:r>
      <w:r>
        <w:t>a</w:t>
      </w:r>
      <w:r w:rsidR="00C963E3">
        <w:t xml:space="preserve">re well known, and cats, </w:t>
      </w:r>
      <w:r w:rsidR="00B853F8">
        <w:t>one of th</w:t>
      </w:r>
      <w:r w:rsidR="00C963E3">
        <w:t>e most lascivious of animals known in the north, drew her car.</w:t>
      </w:r>
      <w:r w:rsidR="00BE7E96">
        <w:rPr>
          <w:rStyle w:val="FootnoteReference"/>
        </w:rPr>
        <w:footnoteReference w:id="7"/>
      </w:r>
      <w:r w:rsidR="00C963E3">
        <w:t xml:space="preserve">  In this respect she was the very anti-thesis of the </w:t>
      </w:r>
      <w:r>
        <w:t xml:space="preserve">goddess of the new religion, the </w:t>
      </w:r>
      <w:proofErr w:type="gramStart"/>
      <w:r>
        <w:t>v</w:t>
      </w:r>
      <w:r w:rsidR="00C963E3">
        <w:t>irgin</w:t>
      </w:r>
      <w:proofErr w:type="gramEnd"/>
      <w:r w:rsidR="00C963E3">
        <w:t xml:space="preserve"> Mary. </w:t>
      </w:r>
      <w:r w:rsidR="005778F2">
        <w:t>Both Frigg and Freyja are called on to assist in childbirth (</w:t>
      </w:r>
      <w:proofErr w:type="spellStart"/>
      <w:r w:rsidR="005778F2" w:rsidRPr="00CA5D49">
        <w:rPr>
          <w:i/>
        </w:rPr>
        <w:t>Oddrunrgrátr</w:t>
      </w:r>
      <w:proofErr w:type="spellEnd"/>
      <w:r w:rsidR="005778F2">
        <w:t xml:space="preserve"> 9) a</w:t>
      </w:r>
      <w:r w:rsidR="004D751B">
        <w:t>s well as invoked</w:t>
      </w:r>
      <w:r w:rsidR="00BE7E96">
        <w:t xml:space="preserve"> together </w:t>
      </w:r>
      <w:r w:rsidR="004D751B">
        <w:t>in</w:t>
      </w:r>
      <w:r w:rsidR="005778F2">
        <w:t xml:space="preserve"> </w:t>
      </w:r>
      <w:r w:rsidR="00001C3C">
        <w:t xml:space="preserve">spells </w:t>
      </w:r>
      <w:r w:rsidR="00BE7E96">
        <w:t xml:space="preserve">specific to curing </w:t>
      </w:r>
      <w:r w:rsidR="00001C3C">
        <w:t>equine ailments</w:t>
      </w:r>
      <w:r w:rsidR="004D751B">
        <w:t>.</w:t>
      </w:r>
      <w:r w:rsidR="005778F2">
        <w:rPr>
          <w:rStyle w:val="FootnoteReference"/>
        </w:rPr>
        <w:footnoteReference w:id="8"/>
      </w:r>
      <w:r w:rsidR="005778F2">
        <w:t xml:space="preserve"> Early Christian law</w:t>
      </w:r>
      <w:r w:rsidR="0068744A">
        <w:t xml:space="preserve"> </w:t>
      </w:r>
      <w:r w:rsidR="005778F2">
        <w:t>explicitly forbid</w:t>
      </w:r>
      <w:r w:rsidR="0000308C">
        <w:t>s</w:t>
      </w:r>
      <w:r w:rsidR="005778F2">
        <w:t xml:space="preserve"> recourse to the old healing charms</w:t>
      </w:r>
      <w:r w:rsidR="00001C3C">
        <w:t>.</w:t>
      </w:r>
      <w:r w:rsidR="005778F2">
        <w:rPr>
          <w:rStyle w:val="FootnoteReference"/>
        </w:rPr>
        <w:footnoteReference w:id="9"/>
      </w:r>
      <w:r w:rsidR="00001C3C">
        <w:t xml:space="preserve"> </w:t>
      </w:r>
      <w:r w:rsidR="004D751B">
        <w:t>Away from the eye of the authorities, however, these practices continued unabated in northern communities</w:t>
      </w:r>
      <w:r w:rsidR="00B73B03">
        <w:t>;</w:t>
      </w:r>
      <w:r w:rsidR="004D751B">
        <w:t xml:space="preserve"> </w:t>
      </w:r>
      <w:r w:rsidR="00B73B03">
        <w:t>a</w:t>
      </w:r>
      <w:r w:rsidR="004D751B">
        <w:t xml:space="preserve">t times, </w:t>
      </w:r>
      <w:r w:rsidR="00B73B03">
        <w:t xml:space="preserve">even </w:t>
      </w:r>
      <w:r w:rsidR="004D751B">
        <w:t xml:space="preserve">Christian members of the community availed themselves of this alternative treatment method, particularly in the case of </w:t>
      </w:r>
      <w:r w:rsidR="004D751B" w:rsidRPr="004D751B">
        <w:rPr>
          <w:i/>
        </w:rPr>
        <w:t>seiðr</w:t>
      </w:r>
      <w:r w:rsidR="004D751B">
        <w:t>,</w:t>
      </w:r>
      <w:r w:rsidR="004D751B">
        <w:rPr>
          <w:rStyle w:val="FootnoteReference"/>
        </w:rPr>
        <w:footnoteReference w:id="10"/>
      </w:r>
      <w:r w:rsidR="004D751B">
        <w:t xml:space="preserve"> the magic art Freyja taught to the gods.</w:t>
      </w:r>
      <w:r w:rsidR="004D751B">
        <w:rPr>
          <w:rStyle w:val="FootnoteReference"/>
        </w:rPr>
        <w:footnoteReference w:id="11"/>
      </w:r>
      <w:r w:rsidR="004D751B">
        <w:t xml:space="preserve"> </w:t>
      </w:r>
      <w:r w:rsidR="003924D0">
        <w:t xml:space="preserve">In particular, </w:t>
      </w:r>
      <w:r w:rsidR="003924D0" w:rsidRPr="00B853F8">
        <w:rPr>
          <w:i/>
        </w:rPr>
        <w:t xml:space="preserve">seiðr </w:t>
      </w:r>
      <w:r w:rsidR="003924D0">
        <w:t>was thought to contain a restorative or a regenerative power, powerful enough to even resurrect the dead.</w:t>
      </w:r>
      <w:r w:rsidR="003924D0" w:rsidRPr="00FD58E6">
        <w:rPr>
          <w:rStyle w:val="FootnoteReference"/>
        </w:rPr>
        <w:footnoteReference w:id="12"/>
      </w:r>
      <w:r w:rsidR="003924D0" w:rsidRPr="00FD58E6">
        <w:t xml:space="preserve"> </w:t>
      </w:r>
    </w:p>
    <w:p w:rsidR="00D016F9" w:rsidRDefault="004D751B" w:rsidP="00B531A9">
      <w:pPr>
        <w:ind w:firstLine="720"/>
        <w:jc w:val="both"/>
      </w:pPr>
      <w:r>
        <w:lastRenderedPageBreak/>
        <w:t>A</w:t>
      </w:r>
      <w:r w:rsidR="0087484A">
        <w:t xml:space="preserve">ccording to both </w:t>
      </w:r>
      <w:r w:rsidR="0087484A" w:rsidRPr="00D074B7">
        <w:rPr>
          <w:i/>
        </w:rPr>
        <w:t xml:space="preserve">Grímnismál </w:t>
      </w:r>
      <w:r w:rsidR="0087484A">
        <w:t xml:space="preserve">and </w:t>
      </w:r>
      <w:r w:rsidR="0087484A" w:rsidRPr="00D074B7">
        <w:rPr>
          <w:i/>
        </w:rPr>
        <w:t>Gylfaginning</w:t>
      </w:r>
      <w:r w:rsidR="0087484A">
        <w:t xml:space="preserve">, Freyja </w:t>
      </w:r>
      <w:r w:rsidR="00B853F8">
        <w:t>owns</w:t>
      </w:r>
      <w:r w:rsidR="0087484A">
        <w:t xml:space="preserve"> the hall </w:t>
      </w:r>
      <w:proofErr w:type="spellStart"/>
      <w:r w:rsidR="0087484A" w:rsidRPr="00B73B03">
        <w:rPr>
          <w:i/>
        </w:rPr>
        <w:t>Sessrumnir</w:t>
      </w:r>
      <w:proofErr w:type="spellEnd"/>
      <w:r w:rsidR="0087484A">
        <w:t xml:space="preserve"> (</w:t>
      </w:r>
      <w:r w:rsidR="00B853F8">
        <w:t>M</w:t>
      </w:r>
      <w:r w:rsidR="0087484A">
        <w:t>any</w:t>
      </w:r>
      <w:r w:rsidR="00B853F8">
        <w:t>-</w:t>
      </w:r>
      <w:r w:rsidR="0087484A">
        <w:t>seat</w:t>
      </w:r>
      <w:r w:rsidR="00B73B03">
        <w:t>s</w:t>
      </w:r>
      <w:r w:rsidR="0087484A">
        <w:t xml:space="preserve">) which stands on </w:t>
      </w:r>
      <w:proofErr w:type="spellStart"/>
      <w:r w:rsidR="0087484A" w:rsidRPr="00B73B03">
        <w:rPr>
          <w:i/>
        </w:rPr>
        <w:t>Folkvang</w:t>
      </w:r>
      <w:r w:rsidR="00B73B03" w:rsidRPr="00B73B03">
        <w:rPr>
          <w:i/>
        </w:rPr>
        <w:t>r</w:t>
      </w:r>
      <w:proofErr w:type="spellEnd"/>
      <w:r w:rsidR="00001C3C" w:rsidRPr="00B73B03">
        <w:rPr>
          <w:i/>
        </w:rPr>
        <w:t xml:space="preserve"> </w:t>
      </w:r>
      <w:r w:rsidR="00001C3C" w:rsidRPr="00B853F8">
        <w:t>(</w:t>
      </w:r>
      <w:r w:rsidR="00001C3C">
        <w:t xml:space="preserve">the </w:t>
      </w:r>
      <w:r w:rsidR="00D016F9">
        <w:t>P</w:t>
      </w:r>
      <w:r w:rsidR="00001C3C">
        <w:t>eople’s plain)</w:t>
      </w:r>
      <w:r w:rsidR="0087484A">
        <w:t xml:space="preserve">. There she welcomes half of the </w:t>
      </w:r>
      <w:r w:rsidR="00B853F8">
        <w:t>war-</w:t>
      </w:r>
      <w:r w:rsidR="0087484A">
        <w:t xml:space="preserve">fallen. Odin receives the other half into </w:t>
      </w:r>
      <w:smartTag w:uri="urn:schemas-microsoft-com:office:smarttags" w:element="place">
        <w:r w:rsidR="0087484A">
          <w:t>Valhalla</w:t>
        </w:r>
      </w:smartTag>
      <w:r w:rsidR="0087484A">
        <w:t>.</w:t>
      </w:r>
      <w:r w:rsidR="003F0F98" w:rsidRPr="003F0F98">
        <w:t xml:space="preserve"> </w:t>
      </w:r>
      <w:r w:rsidR="00D17A07">
        <w:t>Thus, Freyja was associated not only with procreation and childbirth, but also with death and the afterlife, completing the</w:t>
      </w:r>
      <w:r w:rsidR="00B853F8">
        <w:t xml:space="preserve"> full circle of the</w:t>
      </w:r>
      <w:r w:rsidR="00D17A07">
        <w:t xml:space="preserve"> life-cycle. </w:t>
      </w:r>
      <w:r w:rsidR="003F0F98">
        <w:t xml:space="preserve">In </w:t>
      </w:r>
      <w:r w:rsidR="003F0F98" w:rsidRPr="0086792A">
        <w:rPr>
          <w:i/>
        </w:rPr>
        <w:t>Egil’s Saga</w:t>
      </w:r>
      <w:r w:rsidR="003F0F98">
        <w:t xml:space="preserve">, ch. 79, Egil’s daughter </w:t>
      </w:r>
      <w:proofErr w:type="spellStart"/>
      <w:r w:rsidR="003F0F98">
        <w:t>Thorgerd</w:t>
      </w:r>
      <w:proofErr w:type="spellEnd"/>
      <w:r w:rsidR="003F0F98">
        <w:t xml:space="preserve"> expresses her belief that upon dying, she will go to join Freyja, (</w:t>
      </w:r>
      <w:proofErr w:type="spellStart"/>
      <w:r w:rsidR="00D016F9" w:rsidRPr="00D016F9">
        <w:rPr>
          <w:i/>
        </w:rPr>
        <w:t>e</w:t>
      </w:r>
      <w:r w:rsidR="003F0F98" w:rsidRPr="00D016F9">
        <w:rPr>
          <w:i/>
        </w:rPr>
        <w:t>ngan</w:t>
      </w:r>
      <w:proofErr w:type="spellEnd"/>
      <w:r w:rsidR="003F0F98" w:rsidRPr="0086792A">
        <w:rPr>
          <w:i/>
        </w:rPr>
        <w:t xml:space="preserve"> </w:t>
      </w:r>
      <w:proofErr w:type="spellStart"/>
      <w:r w:rsidR="003F0F98" w:rsidRPr="0086792A">
        <w:rPr>
          <w:i/>
        </w:rPr>
        <w:t>hefi</w:t>
      </w:r>
      <w:proofErr w:type="spellEnd"/>
      <w:r w:rsidR="003F0F98" w:rsidRPr="0086792A">
        <w:rPr>
          <w:i/>
        </w:rPr>
        <w:t xml:space="preserve"> </w:t>
      </w:r>
      <w:proofErr w:type="spellStart"/>
      <w:r w:rsidR="003F0F98" w:rsidRPr="0086792A">
        <w:rPr>
          <w:i/>
        </w:rPr>
        <w:t>eg</w:t>
      </w:r>
      <w:proofErr w:type="spellEnd"/>
      <w:r w:rsidR="003F0F98" w:rsidRPr="0086792A">
        <w:rPr>
          <w:i/>
        </w:rPr>
        <w:t xml:space="preserve"> </w:t>
      </w:r>
      <w:proofErr w:type="spellStart"/>
      <w:r w:rsidR="003F0F98" w:rsidRPr="0086792A">
        <w:rPr>
          <w:i/>
        </w:rPr>
        <w:t>náttverð</w:t>
      </w:r>
      <w:proofErr w:type="spellEnd"/>
      <w:r w:rsidR="003F0F98" w:rsidRPr="0086792A">
        <w:rPr>
          <w:i/>
        </w:rPr>
        <w:t xml:space="preserve"> haft, </w:t>
      </w:r>
      <w:proofErr w:type="spellStart"/>
      <w:proofErr w:type="gramStart"/>
      <w:r w:rsidR="003F0F98" w:rsidRPr="0086792A">
        <w:rPr>
          <w:i/>
        </w:rPr>
        <w:t>og</w:t>
      </w:r>
      <w:proofErr w:type="spellEnd"/>
      <w:proofErr w:type="gramEnd"/>
      <w:r w:rsidR="003F0F98" w:rsidRPr="0086792A">
        <w:rPr>
          <w:i/>
        </w:rPr>
        <w:t xml:space="preserve"> </w:t>
      </w:r>
      <w:proofErr w:type="spellStart"/>
      <w:r w:rsidR="003F0F98" w:rsidRPr="0086792A">
        <w:rPr>
          <w:i/>
        </w:rPr>
        <w:t>engan</w:t>
      </w:r>
      <w:proofErr w:type="spellEnd"/>
      <w:r w:rsidR="003F0F98" w:rsidRPr="0086792A">
        <w:rPr>
          <w:i/>
        </w:rPr>
        <w:t xml:space="preserve"> </w:t>
      </w:r>
      <w:proofErr w:type="spellStart"/>
      <w:r w:rsidR="003F0F98" w:rsidRPr="0086792A">
        <w:rPr>
          <w:i/>
        </w:rPr>
        <w:t>mun</w:t>
      </w:r>
      <w:proofErr w:type="spellEnd"/>
      <w:r w:rsidR="003F0F98" w:rsidRPr="0086792A">
        <w:rPr>
          <w:i/>
        </w:rPr>
        <w:t xml:space="preserve"> </w:t>
      </w:r>
      <w:proofErr w:type="spellStart"/>
      <w:r w:rsidR="003F0F98" w:rsidRPr="0086792A">
        <w:rPr>
          <w:i/>
        </w:rPr>
        <w:t>eg</w:t>
      </w:r>
      <w:proofErr w:type="spellEnd"/>
      <w:r w:rsidR="003F0F98" w:rsidRPr="0086792A">
        <w:rPr>
          <w:i/>
        </w:rPr>
        <w:t xml:space="preserve"> </w:t>
      </w:r>
      <w:proofErr w:type="spellStart"/>
      <w:r w:rsidR="003F0F98" w:rsidRPr="0086792A">
        <w:rPr>
          <w:i/>
        </w:rPr>
        <w:t>fyrr</w:t>
      </w:r>
      <w:proofErr w:type="spellEnd"/>
      <w:r w:rsidR="003F0F98" w:rsidRPr="0086792A">
        <w:rPr>
          <w:i/>
        </w:rPr>
        <w:t xml:space="preserve"> en </w:t>
      </w:r>
      <w:proofErr w:type="spellStart"/>
      <w:r w:rsidR="003F0F98" w:rsidRPr="0086792A">
        <w:rPr>
          <w:i/>
        </w:rPr>
        <w:t>að</w:t>
      </w:r>
      <w:proofErr w:type="spellEnd"/>
      <w:r w:rsidR="003F0F98" w:rsidRPr="0086792A">
        <w:rPr>
          <w:i/>
        </w:rPr>
        <w:t xml:space="preserve"> </w:t>
      </w:r>
      <w:proofErr w:type="spellStart"/>
      <w:r w:rsidR="003F0F98" w:rsidRPr="0086792A">
        <w:rPr>
          <w:i/>
        </w:rPr>
        <w:t>Freyju</w:t>
      </w:r>
      <w:proofErr w:type="spellEnd"/>
      <w:r w:rsidR="003F0F98">
        <w:t>).</w:t>
      </w:r>
      <w:r w:rsidR="00AB67D9">
        <w:t xml:space="preserve"> As a destination for the dead, </w:t>
      </w:r>
      <w:r>
        <w:t xml:space="preserve">Freyja’s </w:t>
      </w:r>
      <w:proofErr w:type="spellStart"/>
      <w:r w:rsidR="00AB67D9">
        <w:t>Folkvang</w:t>
      </w:r>
      <w:r w:rsidR="00B73B03">
        <w:t>r</w:t>
      </w:r>
      <w:proofErr w:type="spellEnd"/>
      <w:r w:rsidR="00AB67D9">
        <w:t xml:space="preserve"> directly competes with the </w:t>
      </w:r>
      <w:r w:rsidR="00001C3C">
        <w:t xml:space="preserve">early </w:t>
      </w:r>
      <w:r w:rsidR="00AB67D9">
        <w:t>Catholic concepts of heaven and hell as the exclusive destination</w:t>
      </w:r>
      <w:r>
        <w:t xml:space="preserve"> of departed souls</w:t>
      </w:r>
      <w:r w:rsidR="00AB67D9">
        <w:t xml:space="preserve">, providing </w:t>
      </w:r>
      <w:r w:rsidR="00001C3C">
        <w:t>yet another</w:t>
      </w:r>
      <w:r w:rsidR="00AB67D9">
        <w:t xml:space="preserve"> reason for Snorri not to detail her cult.</w:t>
      </w:r>
      <w:r w:rsidR="00B73B03">
        <w:t xml:space="preserve"> Of course, we cannot now know Snorri’s intentions, but suffice it to say, Christians found the cult of Freyja in particular offensive. </w:t>
      </w:r>
      <w:r>
        <w:t xml:space="preserve">The morality exhibited </w:t>
      </w:r>
      <w:r w:rsidR="00D016F9">
        <w:t>in her mythology</w:t>
      </w:r>
      <w:r w:rsidR="009B6304">
        <w:t xml:space="preserve">, and more broadly by the Vanir </w:t>
      </w:r>
      <w:r w:rsidR="00D016F9">
        <w:t xml:space="preserve">cult </w:t>
      </w:r>
      <w:r w:rsidR="009B6304">
        <w:t>which she represents,</w:t>
      </w:r>
      <w:r>
        <w:t xml:space="preserve"> </w:t>
      </w:r>
      <w:r w:rsidR="009B6304">
        <w:t>is</w:t>
      </w:r>
      <w:r>
        <w:t xml:space="preserve"> </w:t>
      </w:r>
      <w:r w:rsidR="009B6304">
        <w:t xml:space="preserve">often </w:t>
      </w:r>
      <w:r>
        <w:t xml:space="preserve">in direct conflict </w:t>
      </w:r>
      <w:r w:rsidR="000D6507">
        <w:t>with</w:t>
      </w:r>
      <w:r>
        <w:t xml:space="preserve"> Christian </w:t>
      </w:r>
      <w:r w:rsidR="00D016F9">
        <w:t>tenets</w:t>
      </w:r>
      <w:r w:rsidR="000B1136">
        <w:t xml:space="preserve"> which </w:t>
      </w:r>
      <w:r w:rsidR="000D6507">
        <w:t>promote the pretence of celibacy among its priests</w:t>
      </w:r>
      <w:r>
        <w:t>.</w:t>
      </w:r>
      <w:r w:rsidR="00D016F9">
        <w:t xml:space="preserve"> As a rule, however, this precept was not practiced among early Icelandic converts. Among them, the priesthood was hereditary and priests themselves raised families as they had under the old religion.</w:t>
      </w:r>
    </w:p>
    <w:p w:rsidR="009B6304" w:rsidRDefault="004D751B" w:rsidP="00B531A9">
      <w:pPr>
        <w:ind w:firstLine="720"/>
        <w:jc w:val="both"/>
      </w:pPr>
      <w:r>
        <w:t xml:space="preserve"> </w:t>
      </w:r>
      <w:r w:rsidR="003F0F98">
        <w:t xml:space="preserve">Freyja and her brother </w:t>
      </w:r>
      <w:r w:rsidR="00437775">
        <w:t xml:space="preserve">Freyr </w:t>
      </w:r>
      <w:r w:rsidR="003F0F98">
        <w:t>are the children of the god Njörd and his unnamed sister (</w:t>
      </w:r>
      <w:r w:rsidR="003F0F98" w:rsidRPr="003F0F98">
        <w:rPr>
          <w:i/>
        </w:rPr>
        <w:t>Lokasenna</w:t>
      </w:r>
      <w:r w:rsidR="003F0F98">
        <w:t xml:space="preserve"> 36, </w:t>
      </w:r>
      <w:proofErr w:type="spellStart"/>
      <w:r w:rsidR="003F0F98" w:rsidRPr="003F0F98">
        <w:rPr>
          <w:i/>
        </w:rPr>
        <w:t>Ynglingasaga</w:t>
      </w:r>
      <w:proofErr w:type="spellEnd"/>
      <w:r w:rsidR="003F0F98">
        <w:t xml:space="preserve"> 4)</w:t>
      </w:r>
      <w:r w:rsidR="00EA45E2">
        <w:t>.</w:t>
      </w:r>
      <w:r w:rsidR="003F0F98">
        <w:t xml:space="preserve"> </w:t>
      </w:r>
      <w:r w:rsidR="00250061">
        <w:t>A</w:t>
      </w:r>
      <w:r w:rsidR="003F0F98">
        <w:t>long with their father</w:t>
      </w:r>
      <w:r w:rsidR="00250061">
        <w:t xml:space="preserve">, they </w:t>
      </w:r>
      <w:r w:rsidR="003F0F98">
        <w:t xml:space="preserve">are the foremost representatives of the Vanir, a tribe of divinities most often characterized as gods of wealth and fertility. </w:t>
      </w:r>
      <w:r>
        <w:t xml:space="preserve">Incest was customary among this </w:t>
      </w:r>
      <w:r w:rsidR="000B1136">
        <w:t xml:space="preserve">divine </w:t>
      </w:r>
      <w:r>
        <w:t>clan</w:t>
      </w:r>
      <w:r w:rsidR="000B1136">
        <w:t>, but forbidden among the Aesir.</w:t>
      </w:r>
      <w:r>
        <w:rPr>
          <w:rStyle w:val="FootnoteReference"/>
        </w:rPr>
        <w:footnoteReference w:id="13"/>
      </w:r>
      <w:r>
        <w:t xml:space="preserve"> </w:t>
      </w:r>
      <w:r w:rsidR="00D016F9">
        <w:t xml:space="preserve">In </w:t>
      </w:r>
      <w:r w:rsidR="00D016F9" w:rsidRPr="00D016F9">
        <w:rPr>
          <w:i/>
        </w:rPr>
        <w:t>Lokasenna</w:t>
      </w:r>
      <w:r w:rsidR="00D016F9">
        <w:t xml:space="preserve">, </w:t>
      </w:r>
      <w:r w:rsidR="00B853F8">
        <w:t xml:space="preserve">Loki </w:t>
      </w:r>
      <w:r w:rsidR="00D016F9">
        <w:t xml:space="preserve">first </w:t>
      </w:r>
      <w:r w:rsidR="00B853F8">
        <w:t>accuses Freyja of having slept with every god and elf (</w:t>
      </w:r>
      <w:proofErr w:type="spellStart"/>
      <w:r w:rsidR="00B853F8" w:rsidRPr="00B853F8">
        <w:rPr>
          <w:i/>
        </w:rPr>
        <w:t>Ása</w:t>
      </w:r>
      <w:proofErr w:type="spellEnd"/>
      <w:r w:rsidR="00B853F8" w:rsidRPr="00B853F8">
        <w:rPr>
          <w:i/>
        </w:rPr>
        <w:t xml:space="preserve"> ok </w:t>
      </w:r>
      <w:proofErr w:type="spellStart"/>
      <w:r w:rsidR="00B853F8" w:rsidRPr="00B853F8">
        <w:rPr>
          <w:i/>
        </w:rPr>
        <w:t>álfa</w:t>
      </w:r>
      <w:proofErr w:type="spellEnd"/>
      <w:r w:rsidR="00B853F8">
        <w:t xml:space="preserve">) gathered in Aegir’s hall, </w:t>
      </w:r>
      <w:r w:rsidR="00D016F9">
        <w:t xml:space="preserve">presumably </w:t>
      </w:r>
      <w:r w:rsidR="00B853F8">
        <w:t>including her father and brother.</w:t>
      </w:r>
      <w:r w:rsidR="00B853F8">
        <w:rPr>
          <w:rStyle w:val="FootnoteReference"/>
        </w:rPr>
        <w:footnoteReference w:id="14"/>
      </w:r>
      <w:r w:rsidR="00B853F8">
        <w:t xml:space="preserve"> </w:t>
      </w:r>
      <w:r>
        <w:t xml:space="preserve"> </w:t>
      </w:r>
      <w:r w:rsidR="00B853F8">
        <w:t>T</w:t>
      </w:r>
      <w:r w:rsidR="00D016F9">
        <w:t xml:space="preserve">o underscore this point, </w:t>
      </w:r>
      <w:r w:rsidR="00B853F8">
        <w:t xml:space="preserve">he </w:t>
      </w:r>
      <w:r w:rsidR="00D016F9">
        <w:t>t</w:t>
      </w:r>
      <w:r w:rsidR="00B853F8">
        <w:t>he</w:t>
      </w:r>
      <w:r w:rsidR="00D016F9">
        <w:t>n</w:t>
      </w:r>
      <w:r w:rsidR="00B853F8">
        <w:t xml:space="preserve"> s</w:t>
      </w:r>
      <w:r w:rsidR="00D016F9">
        <w:t>tates</w:t>
      </w:r>
      <w:r w:rsidR="00B853F8">
        <w:t xml:space="preserve"> that </w:t>
      </w:r>
      <w:r>
        <w:t>Freyja</w:t>
      </w:r>
      <w:r w:rsidR="00D016F9">
        <w:t>,</w:t>
      </w:r>
      <w:r>
        <w:t xml:space="preserve"> </w:t>
      </w:r>
      <w:r w:rsidR="00D141B2">
        <w:t>w</w:t>
      </w:r>
      <w:r>
        <w:t xml:space="preserve">hen </w:t>
      </w:r>
      <w:r w:rsidR="00DD27AB">
        <w:t>surprised by the gods “beside her brother,”</w:t>
      </w:r>
      <w:r>
        <w:t xml:space="preserve"> </w:t>
      </w:r>
      <w:r w:rsidR="000B1136">
        <w:t>farted</w:t>
      </w:r>
      <w:r w:rsidR="009B6304">
        <w:t xml:space="preserve"> </w:t>
      </w:r>
      <w:r w:rsidR="00DD27AB">
        <w:t>(</w:t>
      </w:r>
      <w:r w:rsidR="00DD27AB" w:rsidRPr="00D141B2">
        <w:rPr>
          <w:i/>
        </w:rPr>
        <w:t>Lokasenna</w:t>
      </w:r>
      <w:r w:rsidR="00DD27AB" w:rsidRPr="00D141B2">
        <w:t xml:space="preserve"> 32).</w:t>
      </w:r>
      <w:r w:rsidR="00DD27AB">
        <w:t xml:space="preserve"> In the following verse,</w:t>
      </w:r>
      <w:r w:rsidR="009B6304">
        <w:t xml:space="preserve"> her father defends </w:t>
      </w:r>
      <w:r w:rsidR="00DD27AB">
        <w:t>her actions, saying there is little harm that a lady gets herself a man or two, call</w:t>
      </w:r>
      <w:r w:rsidR="00541CCC">
        <w:t>ing</w:t>
      </w:r>
      <w:r w:rsidR="00DD27AB">
        <w:t xml:space="preserve"> it an outrage that an ema</w:t>
      </w:r>
      <w:r w:rsidR="00541CCC">
        <w:t>s</w:t>
      </w:r>
      <w:r w:rsidR="00DD27AB">
        <w:t>culate god like Loki, who has born</w:t>
      </w:r>
      <w:r w:rsidR="00541CCC">
        <w:t>e</w:t>
      </w:r>
      <w:r w:rsidR="00DD27AB">
        <w:t xml:space="preserve"> </w:t>
      </w:r>
      <w:r w:rsidR="00541CCC">
        <w:t>babies</w:t>
      </w:r>
      <w:r w:rsidR="00DD27AB">
        <w:t>, should mention it</w:t>
      </w:r>
      <w:r w:rsidR="009B6304">
        <w:t>.</w:t>
      </w:r>
      <w:r w:rsidR="00541CCC">
        <w:rPr>
          <w:rStyle w:val="FootnoteReference"/>
        </w:rPr>
        <w:footnoteReference w:id="15"/>
      </w:r>
      <w:r w:rsidR="000B1136">
        <w:t xml:space="preserve"> </w:t>
      </w:r>
    </w:p>
    <w:p w:rsidR="00FD0B10" w:rsidRPr="00C77742" w:rsidRDefault="003F0F98" w:rsidP="00D83117">
      <w:pPr>
        <w:ind w:firstLine="720"/>
        <w:jc w:val="both"/>
      </w:pPr>
      <w:r w:rsidRPr="00EF23A1">
        <w:t>The</w:t>
      </w:r>
      <w:r w:rsidR="000B1136" w:rsidRPr="00EF23A1">
        <w:t xml:space="preserve"> Vanir</w:t>
      </w:r>
      <w:r w:rsidRPr="00EF23A1">
        <w:t xml:space="preserve"> were widely popular divinities, attested in many sources. </w:t>
      </w:r>
      <w:r w:rsidR="00606478" w:rsidRPr="00EF23A1">
        <w:t xml:space="preserve">In agricultural districts in </w:t>
      </w:r>
      <w:smartTag w:uri="urn:schemas-microsoft-com:office:smarttags" w:element="country-region">
        <w:r w:rsidR="00606478" w:rsidRPr="00EF23A1">
          <w:t>Norway</w:t>
        </w:r>
      </w:smartTag>
      <w:r w:rsidR="00606478" w:rsidRPr="00EF23A1">
        <w:t xml:space="preserve"> and </w:t>
      </w:r>
      <w:smartTag w:uri="urn:schemas-microsoft-com:office:smarttags" w:element="country-region">
        <w:smartTag w:uri="urn:schemas-microsoft-com:office:smarttags" w:element="place">
          <w:r w:rsidR="00606478" w:rsidRPr="00EF23A1">
            <w:t>Sweden</w:t>
          </w:r>
        </w:smartTag>
      </w:smartTag>
      <w:r w:rsidR="00606478" w:rsidRPr="00EF23A1">
        <w:t xml:space="preserve">, numerous names having </w:t>
      </w:r>
      <w:r w:rsidR="00606478" w:rsidRPr="00D016F9">
        <w:rPr>
          <w:i/>
        </w:rPr>
        <w:t>Frey</w:t>
      </w:r>
      <w:r w:rsidR="00D46CE8">
        <w:rPr>
          <w:i/>
        </w:rPr>
        <w:t>r</w:t>
      </w:r>
      <w:r w:rsidR="00606478" w:rsidRPr="00D016F9">
        <w:rPr>
          <w:i/>
        </w:rPr>
        <w:t>-</w:t>
      </w:r>
      <w:r w:rsidR="00606478" w:rsidRPr="00EF23A1">
        <w:t xml:space="preserve"> as the first element are recorded.</w:t>
      </w:r>
      <w:r w:rsidR="00B8347B" w:rsidRPr="00EF23A1">
        <w:rPr>
          <w:rStyle w:val="FootnoteReference"/>
        </w:rPr>
        <w:footnoteReference w:id="16"/>
      </w:r>
      <w:r w:rsidR="00606478" w:rsidRPr="00EF23A1">
        <w:t xml:space="preserve"> Most often the god’s name is compounded with words for fields and meadows, such as </w:t>
      </w:r>
      <w:proofErr w:type="spellStart"/>
      <w:r w:rsidR="00606478" w:rsidRPr="00EF23A1">
        <w:rPr>
          <w:i/>
        </w:rPr>
        <w:t>Freysakr</w:t>
      </w:r>
      <w:proofErr w:type="spellEnd"/>
      <w:r w:rsidR="00606478" w:rsidRPr="00EF23A1">
        <w:rPr>
          <w:i/>
        </w:rPr>
        <w:t xml:space="preserve">, </w:t>
      </w:r>
      <w:proofErr w:type="spellStart"/>
      <w:r w:rsidR="00606478" w:rsidRPr="00EF23A1">
        <w:rPr>
          <w:i/>
        </w:rPr>
        <w:t>Freysland</w:t>
      </w:r>
      <w:proofErr w:type="spellEnd"/>
      <w:r w:rsidR="00606478" w:rsidRPr="00EF23A1">
        <w:t xml:space="preserve">, and </w:t>
      </w:r>
      <w:proofErr w:type="spellStart"/>
      <w:r w:rsidR="00606478" w:rsidRPr="00EF23A1">
        <w:rPr>
          <w:i/>
        </w:rPr>
        <w:t>Freysvin</w:t>
      </w:r>
      <w:proofErr w:type="spellEnd"/>
      <w:r w:rsidR="00606478" w:rsidRPr="00EF23A1">
        <w:t xml:space="preserve">. Others, such as </w:t>
      </w:r>
      <w:proofErr w:type="spellStart"/>
      <w:r w:rsidR="00606478" w:rsidRPr="00EF23A1">
        <w:rPr>
          <w:i/>
        </w:rPr>
        <w:t>Freyshof</w:t>
      </w:r>
      <w:proofErr w:type="spellEnd"/>
      <w:r w:rsidR="00606478" w:rsidRPr="00EA45E2">
        <w:t xml:space="preserve">, </w:t>
      </w:r>
      <w:proofErr w:type="spellStart"/>
      <w:r w:rsidR="00606478" w:rsidRPr="00EF23A1">
        <w:rPr>
          <w:i/>
        </w:rPr>
        <w:t>Freysvé</w:t>
      </w:r>
      <w:proofErr w:type="spellEnd"/>
      <w:r w:rsidR="00606478" w:rsidRPr="00EF23A1">
        <w:t xml:space="preserve"> and </w:t>
      </w:r>
      <w:proofErr w:type="spellStart"/>
      <w:r w:rsidR="00606478" w:rsidRPr="00EF23A1">
        <w:rPr>
          <w:i/>
        </w:rPr>
        <w:t>Freyslundr</w:t>
      </w:r>
      <w:proofErr w:type="spellEnd"/>
      <w:r w:rsidR="00606478" w:rsidRPr="00EF23A1">
        <w:t xml:space="preserve"> suggest places of public worship. </w:t>
      </w:r>
      <w:r w:rsidR="00B8347B" w:rsidRPr="00EF23A1">
        <w:t xml:space="preserve">Snorri tells us that </w:t>
      </w:r>
      <w:r w:rsidR="00437775" w:rsidRPr="00EF23A1">
        <w:t xml:space="preserve">Freyr </w:t>
      </w:r>
      <w:r w:rsidR="0087484A" w:rsidRPr="00EF23A1">
        <w:t>is</w:t>
      </w:r>
      <w:r w:rsidR="006714A1" w:rsidRPr="00EF23A1">
        <w:t xml:space="preserve"> the ruler of rain and sunshine, and thus of the produce of the earth. He also rules the </w:t>
      </w:r>
      <w:r w:rsidR="006714A1" w:rsidRPr="00C77742">
        <w:t xml:space="preserve">wealth of men. Thus, it </w:t>
      </w:r>
      <w:r w:rsidR="0087484A" w:rsidRPr="00C77742">
        <w:t>i</w:t>
      </w:r>
      <w:r w:rsidR="006714A1" w:rsidRPr="00C77742">
        <w:t xml:space="preserve">s good to pray to him for </w:t>
      </w:r>
      <w:r w:rsidR="00B8347B" w:rsidRPr="00C77742">
        <w:t xml:space="preserve">peace and </w:t>
      </w:r>
      <w:r w:rsidR="006714A1" w:rsidRPr="00C77742">
        <w:t>prosperity (</w:t>
      </w:r>
      <w:r w:rsidR="006714A1" w:rsidRPr="00C77742">
        <w:rPr>
          <w:i/>
        </w:rPr>
        <w:t>Gylfaginning</w:t>
      </w:r>
      <w:r w:rsidR="006714A1" w:rsidRPr="00C77742">
        <w:t xml:space="preserve"> 24).</w:t>
      </w:r>
      <w:r w:rsidR="0006129E" w:rsidRPr="00C77742">
        <w:t xml:space="preserve"> </w:t>
      </w:r>
      <w:proofErr w:type="spellStart"/>
      <w:r w:rsidR="003924D0" w:rsidRPr="003924D0">
        <w:rPr>
          <w:i/>
        </w:rPr>
        <w:t>Heimkringla</w:t>
      </w:r>
      <w:r w:rsidR="003924D0" w:rsidRPr="00D46CE8">
        <w:t>’s</w:t>
      </w:r>
      <w:proofErr w:type="spellEnd"/>
      <w:r w:rsidR="003924D0" w:rsidRPr="003924D0">
        <w:t xml:space="preserve"> </w:t>
      </w:r>
      <w:proofErr w:type="spellStart"/>
      <w:r w:rsidR="003924D0" w:rsidRPr="003924D0">
        <w:rPr>
          <w:i/>
        </w:rPr>
        <w:t>Hakonar</w:t>
      </w:r>
      <w:proofErr w:type="spellEnd"/>
      <w:r w:rsidR="003924D0" w:rsidRPr="003924D0">
        <w:rPr>
          <w:i/>
        </w:rPr>
        <w:t xml:space="preserve"> Saga Aðalsteinsfóstra</w:t>
      </w:r>
      <w:r w:rsidR="003924D0" w:rsidRPr="003924D0">
        <w:t xml:space="preserve">, preserves the </w:t>
      </w:r>
      <w:r w:rsidR="00D46CE8">
        <w:t>ancient</w:t>
      </w:r>
      <w:r w:rsidR="003924D0" w:rsidRPr="003924D0">
        <w:t xml:space="preserve"> custom of </w:t>
      </w:r>
      <w:r w:rsidR="00D46CE8">
        <w:t>dedicating</w:t>
      </w:r>
      <w:r w:rsidR="003924D0" w:rsidRPr="003924D0">
        <w:t xml:space="preserve"> the first toast to Odin for the king’s victory and power and the</w:t>
      </w:r>
      <w:r w:rsidR="00D46CE8">
        <w:t xml:space="preserve"> second and third</w:t>
      </w:r>
      <w:r w:rsidR="003924D0" w:rsidRPr="003924D0">
        <w:t xml:space="preserve"> to </w:t>
      </w:r>
      <w:r w:rsidR="00D016F9">
        <w:t xml:space="preserve">Freyr </w:t>
      </w:r>
      <w:r w:rsidR="003924D0" w:rsidRPr="003924D0">
        <w:t xml:space="preserve">and </w:t>
      </w:r>
      <w:r w:rsidR="00EA45E2">
        <w:t>Njörd</w:t>
      </w:r>
      <w:r w:rsidR="003924D0" w:rsidRPr="003924D0">
        <w:t xml:space="preserve"> for peace and good harvests. (ch. 14, </w:t>
      </w:r>
      <w:proofErr w:type="spellStart"/>
      <w:r w:rsidR="003924D0" w:rsidRPr="003924D0">
        <w:rPr>
          <w:i/>
        </w:rPr>
        <w:t>Skyldi</w:t>
      </w:r>
      <w:proofErr w:type="spellEnd"/>
      <w:r w:rsidR="003924D0" w:rsidRPr="003924D0">
        <w:rPr>
          <w:i/>
        </w:rPr>
        <w:t xml:space="preserve"> </w:t>
      </w:r>
      <w:proofErr w:type="spellStart"/>
      <w:r w:rsidR="003924D0" w:rsidRPr="003924D0">
        <w:rPr>
          <w:i/>
        </w:rPr>
        <w:t>fyrst</w:t>
      </w:r>
      <w:proofErr w:type="spellEnd"/>
      <w:r w:rsidR="003924D0" w:rsidRPr="003924D0">
        <w:rPr>
          <w:i/>
        </w:rPr>
        <w:t xml:space="preserve"> Óðins full, </w:t>
      </w:r>
      <w:proofErr w:type="spellStart"/>
      <w:r w:rsidR="003924D0" w:rsidRPr="003924D0">
        <w:rPr>
          <w:i/>
        </w:rPr>
        <w:t>skyldi</w:t>
      </w:r>
      <w:proofErr w:type="spellEnd"/>
      <w:r w:rsidR="003924D0" w:rsidRPr="003924D0">
        <w:rPr>
          <w:i/>
        </w:rPr>
        <w:t xml:space="preserve"> </w:t>
      </w:r>
      <w:proofErr w:type="spellStart"/>
      <w:r w:rsidR="003924D0" w:rsidRPr="003924D0">
        <w:rPr>
          <w:i/>
        </w:rPr>
        <w:t>það</w:t>
      </w:r>
      <w:proofErr w:type="spellEnd"/>
      <w:r w:rsidR="003924D0" w:rsidRPr="003924D0">
        <w:rPr>
          <w:i/>
        </w:rPr>
        <w:t xml:space="preserve"> </w:t>
      </w:r>
      <w:proofErr w:type="spellStart"/>
      <w:r w:rsidR="003924D0" w:rsidRPr="003924D0">
        <w:rPr>
          <w:i/>
        </w:rPr>
        <w:t>drekka</w:t>
      </w:r>
      <w:proofErr w:type="spellEnd"/>
      <w:r w:rsidR="003924D0" w:rsidRPr="003924D0">
        <w:rPr>
          <w:i/>
        </w:rPr>
        <w:t xml:space="preserve"> </w:t>
      </w:r>
      <w:proofErr w:type="spellStart"/>
      <w:r w:rsidR="003924D0" w:rsidRPr="003924D0">
        <w:rPr>
          <w:i/>
        </w:rPr>
        <w:t>til</w:t>
      </w:r>
      <w:proofErr w:type="spellEnd"/>
      <w:r w:rsidR="003924D0" w:rsidRPr="003924D0">
        <w:rPr>
          <w:i/>
        </w:rPr>
        <w:t xml:space="preserve"> </w:t>
      </w:r>
      <w:proofErr w:type="spellStart"/>
      <w:r w:rsidR="003924D0" w:rsidRPr="003924D0">
        <w:rPr>
          <w:i/>
        </w:rPr>
        <w:t>sigurs</w:t>
      </w:r>
      <w:proofErr w:type="spellEnd"/>
      <w:r w:rsidR="003924D0" w:rsidRPr="003924D0">
        <w:rPr>
          <w:i/>
        </w:rPr>
        <w:t xml:space="preserve"> </w:t>
      </w:r>
      <w:proofErr w:type="spellStart"/>
      <w:proofErr w:type="gramStart"/>
      <w:r w:rsidR="003924D0" w:rsidRPr="003924D0">
        <w:rPr>
          <w:i/>
        </w:rPr>
        <w:t>og</w:t>
      </w:r>
      <w:proofErr w:type="spellEnd"/>
      <w:proofErr w:type="gramEnd"/>
      <w:r w:rsidR="003924D0" w:rsidRPr="003924D0">
        <w:rPr>
          <w:i/>
        </w:rPr>
        <w:t xml:space="preserve"> </w:t>
      </w:r>
      <w:proofErr w:type="spellStart"/>
      <w:r w:rsidR="003924D0" w:rsidRPr="003924D0">
        <w:rPr>
          <w:i/>
        </w:rPr>
        <w:t>ríkis</w:t>
      </w:r>
      <w:proofErr w:type="spellEnd"/>
      <w:r w:rsidR="003924D0" w:rsidRPr="003924D0">
        <w:rPr>
          <w:i/>
        </w:rPr>
        <w:t xml:space="preserve"> </w:t>
      </w:r>
      <w:proofErr w:type="spellStart"/>
      <w:r w:rsidR="003924D0" w:rsidRPr="003924D0">
        <w:rPr>
          <w:i/>
        </w:rPr>
        <w:t>konungi</w:t>
      </w:r>
      <w:proofErr w:type="spellEnd"/>
      <w:r w:rsidR="003924D0" w:rsidRPr="003924D0">
        <w:rPr>
          <w:i/>
        </w:rPr>
        <w:t xml:space="preserve"> </w:t>
      </w:r>
      <w:proofErr w:type="spellStart"/>
      <w:r w:rsidR="003924D0" w:rsidRPr="003924D0">
        <w:rPr>
          <w:i/>
        </w:rPr>
        <w:t>sínum</w:t>
      </w:r>
      <w:proofErr w:type="spellEnd"/>
      <w:r w:rsidR="003924D0" w:rsidRPr="003924D0">
        <w:rPr>
          <w:i/>
        </w:rPr>
        <w:t xml:space="preserve">, en </w:t>
      </w:r>
      <w:proofErr w:type="spellStart"/>
      <w:r w:rsidR="003924D0" w:rsidRPr="003924D0">
        <w:rPr>
          <w:i/>
        </w:rPr>
        <w:t>síðan</w:t>
      </w:r>
      <w:proofErr w:type="spellEnd"/>
      <w:r w:rsidR="003924D0" w:rsidRPr="003924D0">
        <w:rPr>
          <w:i/>
        </w:rPr>
        <w:t xml:space="preserve"> </w:t>
      </w:r>
      <w:proofErr w:type="spellStart"/>
      <w:r w:rsidR="003924D0" w:rsidRPr="003924D0">
        <w:rPr>
          <w:i/>
        </w:rPr>
        <w:t>Njarðar</w:t>
      </w:r>
      <w:proofErr w:type="spellEnd"/>
      <w:r w:rsidR="003924D0" w:rsidRPr="003924D0">
        <w:rPr>
          <w:i/>
        </w:rPr>
        <w:t xml:space="preserve"> full </w:t>
      </w:r>
      <w:proofErr w:type="spellStart"/>
      <w:r w:rsidR="003924D0" w:rsidRPr="003924D0">
        <w:rPr>
          <w:i/>
        </w:rPr>
        <w:t>og</w:t>
      </w:r>
      <w:proofErr w:type="spellEnd"/>
      <w:r w:rsidR="003924D0" w:rsidRPr="003924D0">
        <w:rPr>
          <w:i/>
        </w:rPr>
        <w:t xml:space="preserve"> </w:t>
      </w:r>
      <w:proofErr w:type="spellStart"/>
      <w:r w:rsidR="003924D0" w:rsidRPr="003924D0">
        <w:rPr>
          <w:i/>
        </w:rPr>
        <w:t>Freys</w:t>
      </w:r>
      <w:proofErr w:type="spellEnd"/>
      <w:r w:rsidR="003924D0" w:rsidRPr="003924D0">
        <w:rPr>
          <w:i/>
        </w:rPr>
        <w:t xml:space="preserve"> full </w:t>
      </w:r>
      <w:proofErr w:type="spellStart"/>
      <w:r w:rsidR="003924D0" w:rsidRPr="003924D0">
        <w:rPr>
          <w:i/>
        </w:rPr>
        <w:t>til</w:t>
      </w:r>
      <w:proofErr w:type="spellEnd"/>
      <w:r w:rsidR="003924D0" w:rsidRPr="003924D0">
        <w:rPr>
          <w:i/>
        </w:rPr>
        <w:t xml:space="preserve"> </w:t>
      </w:r>
      <w:proofErr w:type="spellStart"/>
      <w:r w:rsidR="003924D0" w:rsidRPr="003924D0">
        <w:rPr>
          <w:i/>
        </w:rPr>
        <w:t>árs</w:t>
      </w:r>
      <w:proofErr w:type="spellEnd"/>
      <w:r w:rsidR="003924D0" w:rsidRPr="003924D0">
        <w:rPr>
          <w:i/>
        </w:rPr>
        <w:t xml:space="preserve"> </w:t>
      </w:r>
      <w:proofErr w:type="spellStart"/>
      <w:r w:rsidR="003924D0" w:rsidRPr="003924D0">
        <w:rPr>
          <w:i/>
        </w:rPr>
        <w:t>og</w:t>
      </w:r>
      <w:proofErr w:type="spellEnd"/>
      <w:r w:rsidR="003924D0" w:rsidRPr="003924D0">
        <w:rPr>
          <w:i/>
        </w:rPr>
        <w:t xml:space="preserve"> </w:t>
      </w:r>
      <w:proofErr w:type="spellStart"/>
      <w:r w:rsidR="003924D0" w:rsidRPr="003924D0">
        <w:rPr>
          <w:i/>
        </w:rPr>
        <w:t>friðar</w:t>
      </w:r>
      <w:proofErr w:type="spellEnd"/>
      <w:r w:rsidR="003924D0" w:rsidRPr="003924D0">
        <w:t>).</w:t>
      </w:r>
    </w:p>
    <w:p w:rsidR="00DA28B4" w:rsidRPr="00C77742" w:rsidRDefault="00DA28B4" w:rsidP="00FD0B10">
      <w:pPr>
        <w:ind w:firstLine="720"/>
        <w:jc w:val="both"/>
      </w:pPr>
      <w:r w:rsidRPr="00C77742">
        <w:lastRenderedPageBreak/>
        <w:t xml:space="preserve">The cult of Freyr, closely connected to that of Freyja, was associated with kingship throughout pagan </w:t>
      </w:r>
      <w:smartTag w:uri="urn:schemas-microsoft-com:office:smarttags" w:element="place">
        <w:r w:rsidRPr="00C77742">
          <w:t>Scandinavia</w:t>
        </w:r>
      </w:smartTag>
      <w:r w:rsidRPr="00C77742">
        <w:t>, and therefore represented a viable threat to the</w:t>
      </w:r>
      <w:r w:rsidR="00D07810" w:rsidRPr="00C77742">
        <w:t xml:space="preserve"> </w:t>
      </w:r>
      <w:r w:rsidRPr="00C77742">
        <w:t>encroach</w:t>
      </w:r>
      <w:r w:rsidR="004208EE" w:rsidRPr="00C77742">
        <w:t>ment of a new religion</w:t>
      </w:r>
      <w:r w:rsidRPr="00C77742">
        <w:t xml:space="preserve">. </w:t>
      </w:r>
      <w:r w:rsidR="00D07810" w:rsidRPr="00C77742">
        <w:t xml:space="preserve">The people of </w:t>
      </w:r>
      <w:smartTag w:uri="urn:schemas-microsoft-com:office:smarttags" w:element="place">
        <w:r w:rsidR="00D07810" w:rsidRPr="00C77742">
          <w:t>S</w:t>
        </w:r>
        <w:r w:rsidRPr="00C77742">
          <w:t>candinavia</w:t>
        </w:r>
      </w:smartTag>
      <w:r w:rsidRPr="00C77742">
        <w:t xml:space="preserve"> </w:t>
      </w:r>
      <w:r w:rsidR="00D07810" w:rsidRPr="00C77742">
        <w:t>were often</w:t>
      </w:r>
      <w:r w:rsidRPr="00C77742">
        <w:t xml:space="preserve"> converted </w:t>
      </w:r>
      <w:r w:rsidR="004208EE" w:rsidRPr="00C77742">
        <w:t xml:space="preserve">to Christianity </w:t>
      </w:r>
      <w:r w:rsidRPr="00C77742">
        <w:t xml:space="preserve">only after the conversion </w:t>
      </w:r>
      <w:r w:rsidR="00D07810" w:rsidRPr="00C77742">
        <w:t xml:space="preserve">of their king. The Norwegian King </w:t>
      </w:r>
      <w:proofErr w:type="spellStart"/>
      <w:r w:rsidR="00133B41">
        <w:t>Ólaf</w:t>
      </w:r>
      <w:proofErr w:type="spellEnd"/>
      <w:r w:rsidR="00D07810" w:rsidRPr="00C77742">
        <w:t xml:space="preserve"> </w:t>
      </w:r>
      <w:proofErr w:type="spellStart"/>
      <w:r w:rsidR="00D07810" w:rsidRPr="00C77742">
        <w:t>Tryggvesson</w:t>
      </w:r>
      <w:proofErr w:type="spellEnd"/>
      <w:r w:rsidR="00D07810" w:rsidRPr="00C77742">
        <w:t xml:space="preserve"> is considered the first missionary king of </w:t>
      </w:r>
      <w:smartTag w:uri="urn:schemas-microsoft-com:office:smarttags" w:element="country-region">
        <w:r w:rsidR="00D07810" w:rsidRPr="00C77742">
          <w:t>Norway</w:t>
        </w:r>
      </w:smartTag>
      <w:r w:rsidR="00D07810" w:rsidRPr="00C77742">
        <w:t>,</w:t>
      </w:r>
      <w:r w:rsidR="00C6136C" w:rsidRPr="00C77742">
        <w:t xml:space="preserve"> and credited with converting not only </w:t>
      </w:r>
      <w:smartTag w:uri="urn:schemas-microsoft-com:office:smarttags" w:element="country-region">
        <w:r w:rsidR="00C6136C" w:rsidRPr="00C77742">
          <w:t>Norway</w:t>
        </w:r>
      </w:smartTag>
      <w:r w:rsidR="00C6136C" w:rsidRPr="00C77742">
        <w:t xml:space="preserve">, but </w:t>
      </w:r>
      <w:smartTag w:uri="urn:schemas-microsoft-com:office:smarttags" w:element="country-region">
        <w:r w:rsidR="00C6136C" w:rsidRPr="00C77742">
          <w:t>Iceland</w:t>
        </w:r>
      </w:smartTag>
      <w:r w:rsidR="00C6136C" w:rsidRPr="00C77742">
        <w:t xml:space="preserve"> and </w:t>
      </w:r>
      <w:smartTag w:uri="urn:schemas-microsoft-com:office:smarttags" w:element="place">
        <w:r w:rsidR="00C6136C" w:rsidRPr="00C77742">
          <w:t>Greenland</w:t>
        </w:r>
      </w:smartTag>
      <w:r w:rsidR="00C6136C" w:rsidRPr="00C77742">
        <w:t xml:space="preserve"> as well</w:t>
      </w:r>
      <w:r w:rsidR="00D07810" w:rsidRPr="00C77742">
        <w:t xml:space="preserve">. </w:t>
      </w:r>
      <w:r w:rsidR="004208EE" w:rsidRPr="00C77742">
        <w:t xml:space="preserve">Many monarchs struggled to keep their newfound faith, most often against the will of the people they governed. </w:t>
      </w:r>
      <w:r w:rsidR="00A525ED" w:rsidRPr="00C77742">
        <w:t xml:space="preserve">One of the Ynglings, King </w:t>
      </w:r>
      <w:proofErr w:type="spellStart"/>
      <w:r w:rsidR="00133B41">
        <w:t>Ólaf</w:t>
      </w:r>
      <w:r w:rsidR="00D07810" w:rsidRPr="00C77742">
        <w:t>r</w:t>
      </w:r>
      <w:proofErr w:type="spellEnd"/>
      <w:r w:rsidR="00D07810" w:rsidRPr="00C77742">
        <w:t xml:space="preserve"> </w:t>
      </w:r>
      <w:proofErr w:type="spellStart"/>
      <w:r w:rsidR="00D07810" w:rsidRPr="00C77742">
        <w:t>Haraldsson</w:t>
      </w:r>
      <w:proofErr w:type="spellEnd"/>
      <w:r w:rsidRPr="00C77742">
        <w:t xml:space="preserve"> was later canonized </w:t>
      </w:r>
      <w:r w:rsidR="00A525ED" w:rsidRPr="00C77742">
        <w:t xml:space="preserve">as Saint </w:t>
      </w:r>
      <w:proofErr w:type="spellStart"/>
      <w:r w:rsidR="00133B41">
        <w:t>Ólaf</w:t>
      </w:r>
      <w:proofErr w:type="spellEnd"/>
      <w:r w:rsidR="00A525ED" w:rsidRPr="00C77742">
        <w:t xml:space="preserve"> </w:t>
      </w:r>
      <w:r w:rsidRPr="00C77742">
        <w:t xml:space="preserve">for his effort. </w:t>
      </w:r>
      <w:r w:rsidR="00767DA4" w:rsidRPr="00C77742">
        <w:t xml:space="preserve">Backsliding in this environment was not uncommon. </w:t>
      </w:r>
    </w:p>
    <w:p w:rsidR="008338E8" w:rsidRPr="00C77742" w:rsidRDefault="008338E8" w:rsidP="004208EE">
      <w:pPr>
        <w:ind w:firstLine="720"/>
        <w:jc w:val="both"/>
      </w:pPr>
      <w:smartTag w:uri="urn:schemas-microsoft-com:office:smarttags" w:element="place">
        <w:smartTag w:uri="urn:schemas-microsoft-com:office:smarttags" w:element="country-region">
          <w:r w:rsidRPr="00C77742">
            <w:t>Sweden</w:t>
          </w:r>
        </w:smartTag>
      </w:smartTag>
      <w:r w:rsidRPr="00C77742">
        <w:t xml:space="preserve"> was the last of the Scandinavian kingdoms to develop into a unified state. </w:t>
      </w:r>
      <w:r w:rsidR="00EA45E2" w:rsidRPr="00C77742">
        <w:t xml:space="preserve">Christianity was slower to take hold here. </w:t>
      </w:r>
      <w:r w:rsidRPr="00C77742">
        <w:t xml:space="preserve">Its people consisted of the </w:t>
      </w:r>
      <w:proofErr w:type="spellStart"/>
      <w:r w:rsidRPr="00C77742">
        <w:t>Svear</w:t>
      </w:r>
      <w:proofErr w:type="spellEnd"/>
      <w:r w:rsidRPr="00C77742">
        <w:t xml:space="preserve">, centered in the region around </w:t>
      </w:r>
      <w:smartTag w:uri="urn:schemas-microsoft-com:office:smarttags" w:element="place">
        <w:smartTag w:uri="urn:schemas-microsoft-com:office:smarttags" w:element="City">
          <w:r w:rsidRPr="00C77742">
            <w:t>Uppsala</w:t>
          </w:r>
        </w:smartTag>
      </w:smartTag>
      <w:r w:rsidRPr="00C77742">
        <w:t xml:space="preserve"> and the </w:t>
      </w:r>
      <w:proofErr w:type="spellStart"/>
      <w:r w:rsidRPr="00C77742">
        <w:t>Götar</w:t>
      </w:r>
      <w:proofErr w:type="spellEnd"/>
      <w:r w:rsidRPr="00C77742">
        <w:t xml:space="preserve"> to the south. </w:t>
      </w:r>
      <w:r w:rsidR="00231CA3" w:rsidRPr="00C77742">
        <w:t xml:space="preserve">The first king known to have ruled both the </w:t>
      </w:r>
      <w:proofErr w:type="spellStart"/>
      <w:r w:rsidR="00231CA3" w:rsidRPr="00C77742">
        <w:t>Svear</w:t>
      </w:r>
      <w:proofErr w:type="spellEnd"/>
      <w:r w:rsidR="00231CA3" w:rsidRPr="00C77742">
        <w:t xml:space="preserve"> and the </w:t>
      </w:r>
      <w:proofErr w:type="spellStart"/>
      <w:r w:rsidR="00231CA3" w:rsidRPr="00C77742">
        <w:t>Götar</w:t>
      </w:r>
      <w:proofErr w:type="spellEnd"/>
      <w:r w:rsidR="00231CA3" w:rsidRPr="00C77742">
        <w:t xml:space="preserve"> was </w:t>
      </w:r>
      <w:proofErr w:type="spellStart"/>
      <w:r w:rsidR="00F22DA5" w:rsidRPr="00F22DA5">
        <w:t>O</w:t>
      </w:r>
      <w:r w:rsidR="00133B41" w:rsidRPr="00F22DA5">
        <w:t>l</w:t>
      </w:r>
      <w:r w:rsidR="00F22DA5" w:rsidRPr="00F22DA5">
        <w:t>o</w:t>
      </w:r>
      <w:r w:rsidR="00133B41" w:rsidRPr="00F22DA5">
        <w:t>f</w:t>
      </w:r>
      <w:proofErr w:type="spellEnd"/>
      <w:r w:rsidRPr="00F22DA5">
        <w:t xml:space="preserve"> </w:t>
      </w:r>
      <w:proofErr w:type="spellStart"/>
      <w:r w:rsidR="00420564" w:rsidRPr="00F22DA5">
        <w:t>Skötkonung</w:t>
      </w:r>
      <w:proofErr w:type="spellEnd"/>
      <w:r w:rsidR="00F22DA5" w:rsidRPr="00F22DA5">
        <w:t>,</w:t>
      </w:r>
      <w:r w:rsidR="00231CA3" w:rsidRPr="00F22DA5">
        <w:t xml:space="preserve"> </w:t>
      </w:r>
      <w:r w:rsidR="00231CA3" w:rsidRPr="00C77742">
        <w:t xml:space="preserve">who ruled until his death in 1022. </w:t>
      </w:r>
      <w:proofErr w:type="spellStart"/>
      <w:r w:rsidR="00D46CE8">
        <w:t>O</w:t>
      </w:r>
      <w:r w:rsidR="00133B41">
        <w:t>l</w:t>
      </w:r>
      <w:r w:rsidR="00D46CE8">
        <w:t>o</w:t>
      </w:r>
      <w:r w:rsidR="00133B41">
        <w:t>f</w:t>
      </w:r>
      <w:proofErr w:type="spellEnd"/>
      <w:r w:rsidR="00D17A07" w:rsidRPr="00C77742">
        <w:t xml:space="preserve"> was the first Swedish king to actively promote the new religion</w:t>
      </w:r>
      <w:r w:rsidR="00133B41">
        <w:t xml:space="preserve"> there, </w:t>
      </w:r>
      <w:r w:rsidR="00D17A07" w:rsidRPr="00C77742">
        <w:t>establish</w:t>
      </w:r>
      <w:r w:rsidR="00133B41">
        <w:t>ing</w:t>
      </w:r>
      <w:r w:rsidR="00D17A07" w:rsidRPr="00C77742">
        <w:t xml:space="preserve"> the first bishopric in 1014 at </w:t>
      </w:r>
      <w:proofErr w:type="spellStart"/>
      <w:r w:rsidR="00D17A07" w:rsidRPr="00C77742">
        <w:t>Skara</w:t>
      </w:r>
      <w:proofErr w:type="spellEnd"/>
      <w:r w:rsidR="00D17A07" w:rsidRPr="00C77742">
        <w:t xml:space="preserve">. </w:t>
      </w:r>
      <w:proofErr w:type="spellStart"/>
      <w:r w:rsidR="00D46CE8">
        <w:t>Olo</w:t>
      </w:r>
      <w:r w:rsidR="00133B41">
        <w:t>f</w:t>
      </w:r>
      <w:proofErr w:type="spellEnd"/>
      <w:r w:rsidR="00231CA3" w:rsidRPr="00C77742">
        <w:t xml:space="preserve"> was succeeded by his son </w:t>
      </w:r>
      <w:proofErr w:type="spellStart"/>
      <w:r w:rsidR="00EA45E2">
        <w:t>Jákob</w:t>
      </w:r>
      <w:proofErr w:type="spellEnd"/>
      <w:r w:rsidR="00D46CE8">
        <w:t>,</w:t>
      </w:r>
      <w:r w:rsidR="00231CA3" w:rsidRPr="00C77742">
        <w:t xml:space="preserve"> </w:t>
      </w:r>
      <w:r w:rsidR="00133B41">
        <w:t>a</w:t>
      </w:r>
      <w:r w:rsidR="00231CA3" w:rsidRPr="00C77742">
        <w:t xml:space="preserve">n ally of </w:t>
      </w:r>
      <w:proofErr w:type="spellStart"/>
      <w:r w:rsidR="00133B41">
        <w:t>Ólaf</w:t>
      </w:r>
      <w:proofErr w:type="spellEnd"/>
      <w:r w:rsidR="00231CA3" w:rsidRPr="00C77742">
        <w:t xml:space="preserve"> </w:t>
      </w:r>
      <w:proofErr w:type="spellStart"/>
      <w:r w:rsidR="00231CA3" w:rsidRPr="00C77742">
        <w:t>Haraldsson</w:t>
      </w:r>
      <w:proofErr w:type="spellEnd"/>
      <w:r w:rsidR="00231CA3" w:rsidRPr="00C77742">
        <w:t xml:space="preserve"> the king of </w:t>
      </w:r>
      <w:smartTag w:uri="urn:schemas-microsoft-com:office:smarttags" w:element="place">
        <w:smartTag w:uri="urn:schemas-microsoft-com:office:smarttags" w:element="country-region">
          <w:r w:rsidR="00231CA3" w:rsidRPr="00C77742">
            <w:t>Norway</w:t>
          </w:r>
        </w:smartTag>
      </w:smartTag>
      <w:r w:rsidR="00231CA3" w:rsidRPr="00C77742">
        <w:t xml:space="preserve">, </w:t>
      </w:r>
      <w:r w:rsidR="00D17A07" w:rsidRPr="00C77742">
        <w:t>and</w:t>
      </w:r>
      <w:r w:rsidR="00231CA3" w:rsidRPr="00C77742">
        <w:t xml:space="preserve"> </w:t>
      </w:r>
      <w:proofErr w:type="gramStart"/>
      <w:r w:rsidR="00231CA3" w:rsidRPr="00C77742">
        <w:t>r</w:t>
      </w:r>
      <w:r w:rsidR="00133B41">
        <w:t>e</w:t>
      </w:r>
      <w:r w:rsidR="00231CA3" w:rsidRPr="00C77742">
        <w:t>igned</w:t>
      </w:r>
      <w:proofErr w:type="gramEnd"/>
      <w:r w:rsidR="00D17A07" w:rsidRPr="00C77742">
        <w:t xml:space="preserve"> after his father u</w:t>
      </w:r>
      <w:r w:rsidR="00231CA3" w:rsidRPr="00C77742">
        <w:t>ntil</w:t>
      </w:r>
      <w:r w:rsidR="00D17A07" w:rsidRPr="00C77742">
        <w:t xml:space="preserve"> his own death in </w:t>
      </w:r>
      <w:r w:rsidR="00231CA3" w:rsidRPr="00C77742">
        <w:t xml:space="preserve">1055 AD. </w:t>
      </w:r>
      <w:r w:rsidR="00D17A07" w:rsidRPr="00C77742">
        <w:t xml:space="preserve">After his </w:t>
      </w:r>
      <w:r w:rsidR="00D46CE8">
        <w:t>reign</w:t>
      </w:r>
      <w:r w:rsidR="00D17A07" w:rsidRPr="00C77742">
        <w:t xml:space="preserve">, </w:t>
      </w:r>
      <w:smartTag w:uri="urn:schemas-microsoft-com:office:smarttags" w:element="country-region">
        <w:smartTag w:uri="urn:schemas-microsoft-com:office:smarttags" w:element="place">
          <w:r w:rsidR="00D17A07" w:rsidRPr="00C77742">
            <w:t>Sweden</w:t>
          </w:r>
        </w:smartTag>
      </w:smartTag>
      <w:r w:rsidR="00D17A07" w:rsidRPr="00C77742">
        <w:t xml:space="preserve"> entered into a period of political instability for nearly a century. T</w:t>
      </w:r>
      <w:r w:rsidR="00231CA3" w:rsidRPr="00C77742">
        <w:t xml:space="preserve">he pagan cult at </w:t>
      </w:r>
      <w:smartTag w:uri="urn:schemas-microsoft-com:office:smarttags" w:element="place">
        <w:smartTag w:uri="urn:schemas-microsoft-com:office:smarttags" w:element="City">
          <w:r w:rsidR="00231CA3" w:rsidRPr="00C77742">
            <w:t>Uppsala</w:t>
          </w:r>
        </w:smartTag>
      </w:smartTag>
      <w:r w:rsidR="00231CA3" w:rsidRPr="00C77742">
        <w:t xml:space="preserve"> continued to flourish until the end of the 11</w:t>
      </w:r>
      <w:r w:rsidR="00231CA3" w:rsidRPr="00C77742">
        <w:rPr>
          <w:vertAlign w:val="superscript"/>
        </w:rPr>
        <w:t>th</w:t>
      </w:r>
      <w:r w:rsidR="00231CA3" w:rsidRPr="00C77742">
        <w:t xml:space="preserve"> century. The country was finally permanently unified in 1172, but the Swedes</w:t>
      </w:r>
      <w:r w:rsidR="00D46CE8">
        <w:t xml:space="preserve"> themselves</w:t>
      </w:r>
      <w:r w:rsidR="00231CA3" w:rsidRPr="00C77742">
        <w:t xml:space="preserve"> were not fully Christianized until the end of the 12</w:t>
      </w:r>
      <w:r w:rsidR="00231CA3" w:rsidRPr="00C77742">
        <w:rPr>
          <w:vertAlign w:val="superscript"/>
        </w:rPr>
        <w:t>th</w:t>
      </w:r>
      <w:r w:rsidR="00231CA3" w:rsidRPr="00C77742">
        <w:t xml:space="preserve"> century. </w:t>
      </w:r>
    </w:p>
    <w:p w:rsidR="00416969" w:rsidRDefault="00F57E17" w:rsidP="004208EE">
      <w:pPr>
        <w:ind w:firstLine="720"/>
        <w:jc w:val="both"/>
      </w:pPr>
      <w:r>
        <w:t xml:space="preserve">In the Icelandic records, </w:t>
      </w:r>
      <w:r w:rsidR="00C04204" w:rsidRPr="00133B41">
        <w:t>Yngvi-</w:t>
      </w:r>
      <w:proofErr w:type="spellStart"/>
      <w:r w:rsidR="00C04204" w:rsidRPr="00133B41">
        <w:t>Freyr</w:t>
      </w:r>
      <w:proofErr w:type="spellEnd"/>
      <w:r w:rsidR="00C04204" w:rsidRPr="00133B41">
        <w:t xml:space="preserve"> was long remembered as a divine king of the Swedes.</w:t>
      </w:r>
      <w:r w:rsidR="00C04204" w:rsidRPr="00C77742">
        <w:t xml:space="preserve"> According to </w:t>
      </w:r>
      <w:r w:rsidR="00D17A07" w:rsidRPr="00C77742">
        <w:t xml:space="preserve">Snorri’s prose account in </w:t>
      </w:r>
      <w:proofErr w:type="spellStart"/>
      <w:r w:rsidR="00C04204" w:rsidRPr="00C77742">
        <w:rPr>
          <w:i/>
        </w:rPr>
        <w:t>Ynglingasaga</w:t>
      </w:r>
      <w:proofErr w:type="spellEnd"/>
      <w:r w:rsidR="00C04204" w:rsidRPr="00C77742">
        <w:t>, he was</w:t>
      </w:r>
      <w:r w:rsidR="00C44527" w:rsidRPr="00C77742">
        <w:t xml:space="preserve"> once</w:t>
      </w:r>
      <w:r w:rsidR="00C04204" w:rsidRPr="00C77742">
        <w:t xml:space="preserve"> a human king whose reign was one of peace and </w:t>
      </w:r>
      <w:r w:rsidR="00D17A07" w:rsidRPr="00C77742">
        <w:t>p</w:t>
      </w:r>
      <w:r w:rsidR="00C04204" w:rsidRPr="00C77742">
        <w:t>lenty. After he die</w:t>
      </w:r>
      <w:r w:rsidR="00186913" w:rsidRPr="00C77742">
        <w:t>d</w:t>
      </w:r>
      <w:r w:rsidR="00C04204" w:rsidRPr="00C77742">
        <w:t>, men began to worship him as a god, bringing him offerings of gold and other precious metals to ensu</w:t>
      </w:r>
      <w:r w:rsidR="00186913" w:rsidRPr="00C77742">
        <w:t>r</w:t>
      </w:r>
      <w:r w:rsidR="00C04204" w:rsidRPr="00C77742">
        <w:t xml:space="preserve">e that their peace and prosperity continued. </w:t>
      </w:r>
      <w:r w:rsidR="00186913" w:rsidRPr="00C77742">
        <w:t xml:space="preserve">Subsequent </w:t>
      </w:r>
      <w:r w:rsidR="00C04204" w:rsidRPr="00C77742">
        <w:t xml:space="preserve">kings of </w:t>
      </w:r>
      <w:smartTag w:uri="urn:schemas-microsoft-com:office:smarttags" w:element="place">
        <w:smartTag w:uri="urn:schemas-microsoft-com:office:smarttags" w:element="country-region">
          <w:r w:rsidR="00C04204" w:rsidRPr="00C77742">
            <w:t>Sweden</w:t>
          </w:r>
        </w:smartTag>
      </w:smartTag>
      <w:r w:rsidR="00C04204" w:rsidRPr="00C77742">
        <w:t xml:space="preserve"> took the title Yngvi after him, and their descendants were known as the </w:t>
      </w:r>
      <w:proofErr w:type="spellStart"/>
      <w:r w:rsidR="00C04204" w:rsidRPr="00C77742">
        <w:rPr>
          <w:i/>
        </w:rPr>
        <w:t>Ynglingar</w:t>
      </w:r>
      <w:proofErr w:type="spellEnd"/>
      <w:r w:rsidR="00C04204" w:rsidRPr="00C77742">
        <w:t xml:space="preserve">. </w:t>
      </w:r>
      <w:r w:rsidR="00416969" w:rsidRPr="00C77742">
        <w:t xml:space="preserve">Saxo confirms this connection when he says: “The most valiant of the Swedes were </w:t>
      </w:r>
      <w:r>
        <w:t>…</w:t>
      </w:r>
      <w:r w:rsidR="00416969" w:rsidRPr="00C77742">
        <w:t xml:space="preserve">kinsmen of the divine </w:t>
      </w:r>
      <w:proofErr w:type="spellStart"/>
      <w:r w:rsidR="00416969" w:rsidRPr="00C77742">
        <w:t>Frø</w:t>
      </w:r>
      <w:proofErr w:type="spellEnd"/>
      <w:r w:rsidR="00416969" w:rsidRPr="00C77742">
        <w:t xml:space="preserve"> and faithful accessories of the gods,” stating </w:t>
      </w:r>
      <w:proofErr w:type="gramStart"/>
      <w:r>
        <w:t xml:space="preserve">more clearly </w:t>
      </w:r>
      <w:r w:rsidR="00416969" w:rsidRPr="00C77742">
        <w:t>that they</w:t>
      </w:r>
      <w:proofErr w:type="gramEnd"/>
      <w:r w:rsidR="00416969" w:rsidRPr="00C77742">
        <w:t xml:space="preserve"> “traced the origin of their race from the god </w:t>
      </w:r>
      <w:proofErr w:type="spellStart"/>
      <w:r w:rsidR="00416969" w:rsidRPr="00C77742">
        <w:t>Frø</w:t>
      </w:r>
      <w:proofErr w:type="spellEnd"/>
      <w:r w:rsidR="00416969" w:rsidRPr="00C77742">
        <w:t>.”</w:t>
      </w:r>
      <w:r w:rsidR="00416969" w:rsidRPr="00C77742">
        <w:rPr>
          <w:rStyle w:val="FootnoteReference"/>
        </w:rPr>
        <w:footnoteReference w:id="17"/>
      </w:r>
      <w:r w:rsidR="00416969" w:rsidRPr="00C77742">
        <w:t xml:space="preserve"> </w:t>
      </w:r>
      <w:r w:rsidR="00C04204" w:rsidRPr="00C77742">
        <w:t xml:space="preserve">In </w:t>
      </w:r>
      <w:proofErr w:type="spellStart"/>
      <w:r w:rsidR="00C04204" w:rsidRPr="00C77742">
        <w:rPr>
          <w:i/>
        </w:rPr>
        <w:t>Ynglingasaga</w:t>
      </w:r>
      <w:proofErr w:type="spellEnd"/>
      <w:r w:rsidR="00C04204" w:rsidRPr="00C77742">
        <w:t>, the earliest successors of Yngvi-</w:t>
      </w:r>
      <w:proofErr w:type="spellStart"/>
      <w:r w:rsidR="00C04204" w:rsidRPr="00C77742">
        <w:t>Freyr</w:t>
      </w:r>
      <w:proofErr w:type="spellEnd"/>
      <w:r w:rsidR="00A525ED" w:rsidRPr="00C77742">
        <w:t>, like Freyr himself,</w:t>
      </w:r>
      <w:r w:rsidR="00C04204" w:rsidRPr="00C77742">
        <w:t xml:space="preserve"> are clearly mythical figures.</w:t>
      </w:r>
      <w:r w:rsidR="00C04204" w:rsidRPr="00C77742">
        <w:rPr>
          <w:rStyle w:val="FootnoteReference"/>
        </w:rPr>
        <w:footnoteReference w:id="18"/>
      </w:r>
      <w:r w:rsidR="00C44527" w:rsidRPr="00C77742">
        <w:t xml:space="preserve"> </w:t>
      </w:r>
    </w:p>
    <w:p w:rsidR="00CE20A6" w:rsidRDefault="00CE20A6" w:rsidP="00CE20A6">
      <w:pPr>
        <w:ind w:firstLine="720"/>
        <w:jc w:val="both"/>
      </w:pPr>
      <w:r w:rsidRPr="00A51D0A">
        <w:t xml:space="preserve">Freyr was the chief god of the Swedes, and </w:t>
      </w:r>
      <w:r>
        <w:t xml:space="preserve">as such </w:t>
      </w:r>
      <w:r w:rsidRPr="00A51D0A">
        <w:t xml:space="preserve">they called him </w:t>
      </w:r>
      <w:proofErr w:type="spellStart"/>
      <w:r w:rsidRPr="00A51D0A">
        <w:rPr>
          <w:i/>
        </w:rPr>
        <w:t>Veraldar</w:t>
      </w:r>
      <w:proofErr w:type="spellEnd"/>
      <w:r w:rsidRPr="00A51D0A">
        <w:rPr>
          <w:i/>
        </w:rPr>
        <w:t xml:space="preserve"> </w:t>
      </w:r>
      <w:proofErr w:type="spellStart"/>
      <w:r w:rsidRPr="00A51D0A">
        <w:rPr>
          <w:i/>
        </w:rPr>
        <w:t>goð</w:t>
      </w:r>
      <w:proofErr w:type="spellEnd"/>
      <w:r w:rsidRPr="00A51D0A">
        <w:t>, “the god of the world” (</w:t>
      </w:r>
      <w:proofErr w:type="spellStart"/>
      <w:r w:rsidRPr="00A51D0A">
        <w:rPr>
          <w:i/>
        </w:rPr>
        <w:t>Ynglingasaga</w:t>
      </w:r>
      <w:proofErr w:type="spellEnd"/>
      <w:r w:rsidRPr="00A51D0A">
        <w:t xml:space="preserve"> 10). </w:t>
      </w:r>
      <w:proofErr w:type="spellStart"/>
      <w:r w:rsidRPr="00A51D0A">
        <w:t>Styrmir</w:t>
      </w:r>
      <w:proofErr w:type="spellEnd"/>
      <w:r w:rsidRPr="00A51D0A">
        <w:t xml:space="preserve"> </w:t>
      </w:r>
      <w:proofErr w:type="spellStart"/>
      <w:r w:rsidRPr="00A51D0A">
        <w:t>Kárason</w:t>
      </w:r>
      <w:proofErr w:type="spellEnd"/>
      <w:r w:rsidRPr="00A51D0A">
        <w:t xml:space="preserve"> (d</w:t>
      </w:r>
      <w:r>
        <w:t>.</w:t>
      </w:r>
      <w:r w:rsidRPr="00A51D0A">
        <w:t xml:space="preserve"> 1245) names </w:t>
      </w:r>
      <w:r w:rsidRPr="00CE20A6">
        <w:t>Odin a</w:t>
      </w:r>
      <w:r>
        <w:t>s</w:t>
      </w:r>
      <w:r w:rsidRPr="00CE20A6">
        <w:t xml:space="preserve"> the god of the Germans</w:t>
      </w:r>
      <w:r>
        <w:t xml:space="preserve">, </w:t>
      </w:r>
      <w:r w:rsidRPr="00A51D0A">
        <w:t>Thor as the god of the English</w:t>
      </w:r>
      <w:r>
        <w:t xml:space="preserve">, and </w:t>
      </w:r>
      <w:r w:rsidRPr="00A51D0A">
        <w:t>Freyr as the god of the Swedes</w:t>
      </w:r>
      <w:r>
        <w:t>.</w:t>
      </w:r>
      <w:r w:rsidRPr="00C8122C">
        <w:rPr>
          <w:rStyle w:val="FootnoteReference"/>
        </w:rPr>
        <w:footnoteReference w:id="19"/>
      </w:r>
      <w:r w:rsidRPr="00467CB6">
        <w:rPr>
          <w:i/>
        </w:rPr>
        <w:t xml:space="preserve"> </w:t>
      </w:r>
      <w:r w:rsidRPr="00A51D0A">
        <w:t xml:space="preserve">According to Snorri, </w:t>
      </w:r>
      <w:r>
        <w:t>Freyr</w:t>
      </w:r>
      <w:r w:rsidRPr="00A51D0A">
        <w:t xml:space="preserve"> was once a human king</w:t>
      </w:r>
      <w:r>
        <w:t xml:space="preserve"> to whom t</w:t>
      </w:r>
      <w:r w:rsidRPr="00A51D0A">
        <w:t>he Swedes attributed a long period of good harvests</w:t>
      </w:r>
      <w:r>
        <w:t xml:space="preserve">, </w:t>
      </w:r>
      <w:r w:rsidRPr="00A51D0A">
        <w:t>call</w:t>
      </w:r>
      <w:r>
        <w:t xml:space="preserve">ing it </w:t>
      </w:r>
      <w:r w:rsidRPr="00A51D0A">
        <w:t>“</w:t>
      </w:r>
      <w:proofErr w:type="spellStart"/>
      <w:r w:rsidRPr="00A51D0A">
        <w:t>Froði’s</w:t>
      </w:r>
      <w:proofErr w:type="spellEnd"/>
      <w:r w:rsidRPr="00A51D0A">
        <w:t xml:space="preserve"> peace” (</w:t>
      </w:r>
      <w:proofErr w:type="spellStart"/>
      <w:r w:rsidRPr="00A51D0A">
        <w:rPr>
          <w:i/>
        </w:rPr>
        <w:t>Fróða</w:t>
      </w:r>
      <w:proofErr w:type="spellEnd"/>
      <w:r w:rsidRPr="00A51D0A">
        <w:rPr>
          <w:i/>
        </w:rPr>
        <w:t xml:space="preserve"> </w:t>
      </w:r>
      <w:proofErr w:type="spellStart"/>
      <w:r w:rsidRPr="00A51D0A">
        <w:rPr>
          <w:i/>
        </w:rPr>
        <w:t>friðr</w:t>
      </w:r>
      <w:proofErr w:type="spellEnd"/>
      <w:r w:rsidRPr="00A51D0A">
        <w:t xml:space="preserve">). In </w:t>
      </w:r>
      <w:r w:rsidRPr="00A51D0A">
        <w:rPr>
          <w:i/>
        </w:rPr>
        <w:t>Skáldskaparmál</w:t>
      </w:r>
      <w:r w:rsidRPr="00A51D0A">
        <w:t xml:space="preserve"> 43, Snorri provides a</w:t>
      </w:r>
      <w:r w:rsidR="00F57E17">
        <w:t>n alternative</w:t>
      </w:r>
      <w:r w:rsidRPr="00A51D0A">
        <w:t xml:space="preserve"> account, attributing this peace instead to </w:t>
      </w:r>
      <w:r>
        <w:t>the birth of</w:t>
      </w:r>
      <w:r w:rsidRPr="00A51D0A">
        <w:t xml:space="preserve"> Christ </w:t>
      </w:r>
      <w:r>
        <w:t>in</w:t>
      </w:r>
      <w:r w:rsidRPr="00A51D0A">
        <w:t xml:space="preserve"> the reign of King </w:t>
      </w:r>
      <w:proofErr w:type="spellStart"/>
      <w:r w:rsidRPr="00A51D0A">
        <w:t>Frodi</w:t>
      </w:r>
      <w:proofErr w:type="spellEnd"/>
      <w:r w:rsidRPr="00A51D0A">
        <w:t xml:space="preserve"> </w:t>
      </w:r>
      <w:proofErr w:type="spellStart"/>
      <w:r w:rsidRPr="00A51D0A">
        <w:t>Fridleifsson</w:t>
      </w:r>
      <w:proofErr w:type="spellEnd"/>
      <w:r w:rsidRPr="00A51D0A">
        <w:t xml:space="preserve">, corresponding to the reign of </w:t>
      </w:r>
      <w:proofErr w:type="gramStart"/>
      <w:r w:rsidRPr="00A51D0A">
        <w:t>emperor</w:t>
      </w:r>
      <w:proofErr w:type="gramEnd"/>
      <w:r w:rsidRPr="00A51D0A">
        <w:t xml:space="preserve"> Augustus. Since </w:t>
      </w:r>
      <w:proofErr w:type="spellStart"/>
      <w:r w:rsidRPr="00A51D0A">
        <w:t>Frodi</w:t>
      </w:r>
      <w:proofErr w:type="spellEnd"/>
      <w:r w:rsidRPr="00A51D0A">
        <w:t xml:space="preserve"> was the greatest king in the northern countries, </w:t>
      </w:r>
      <w:r w:rsidR="00F57E17">
        <w:t xml:space="preserve">Snorri says that </w:t>
      </w:r>
      <w:r w:rsidRPr="00A51D0A">
        <w:t xml:space="preserve">the Scandinavians naturally attributed this peace to him. Snorri informs us that </w:t>
      </w:r>
      <w:proofErr w:type="spellStart"/>
      <w:r w:rsidRPr="00A51D0A">
        <w:t>Frodi</w:t>
      </w:r>
      <w:proofErr w:type="spellEnd"/>
      <w:r w:rsidRPr="00A51D0A">
        <w:t xml:space="preserve"> owned a mill named Grotti which ground out gold, peace, and prosperity for his people. In </w:t>
      </w:r>
      <w:r w:rsidRPr="00A51D0A">
        <w:rPr>
          <w:i/>
        </w:rPr>
        <w:t>Lokasenna</w:t>
      </w:r>
      <w:r w:rsidRPr="00A51D0A">
        <w:t xml:space="preserve"> 44, </w:t>
      </w:r>
      <w:proofErr w:type="spellStart"/>
      <w:r w:rsidRPr="00A51D0A">
        <w:t>Freyr’s</w:t>
      </w:r>
      <w:proofErr w:type="spellEnd"/>
      <w:r w:rsidRPr="00A51D0A">
        <w:t xml:space="preserve"> servant </w:t>
      </w:r>
      <w:proofErr w:type="spellStart"/>
      <w:r w:rsidRPr="00A51D0A">
        <w:t>Byggvir</w:t>
      </w:r>
      <w:proofErr w:type="spellEnd"/>
      <w:r w:rsidRPr="00A51D0A">
        <w:t>, whose name means ‘barley,’ is said to ever be “chattering under the mill,” (</w:t>
      </w:r>
      <w:r w:rsidRPr="00A51D0A">
        <w:rPr>
          <w:i/>
        </w:rPr>
        <w:t xml:space="preserve">und </w:t>
      </w:r>
      <w:proofErr w:type="spellStart"/>
      <w:r w:rsidRPr="00A51D0A">
        <w:rPr>
          <w:i/>
        </w:rPr>
        <w:t>kvernom</w:t>
      </w:r>
      <w:proofErr w:type="spellEnd"/>
      <w:r w:rsidRPr="00A51D0A">
        <w:rPr>
          <w:i/>
        </w:rPr>
        <w:t xml:space="preserve"> </w:t>
      </w:r>
      <w:proofErr w:type="spellStart"/>
      <w:r w:rsidRPr="00A51D0A">
        <w:rPr>
          <w:i/>
        </w:rPr>
        <w:t>klaka</w:t>
      </w:r>
      <w:proofErr w:type="spellEnd"/>
      <w:r w:rsidRPr="00A51D0A">
        <w:t>). He threatens to grind Loki limb by limb</w:t>
      </w:r>
      <w:r w:rsidR="00F57E17">
        <w:t xml:space="preserve"> to which Loki retorts</w:t>
      </w:r>
      <w:r w:rsidRPr="00A51D0A">
        <w:t xml:space="preserve"> Loki </w:t>
      </w:r>
      <w:r w:rsidR="00F57E17">
        <w:t>t</w:t>
      </w:r>
      <w:r w:rsidRPr="00A51D0A">
        <w:t xml:space="preserve">hat </w:t>
      </w:r>
      <w:proofErr w:type="spellStart"/>
      <w:r w:rsidRPr="00A51D0A">
        <w:t>Byggvir</w:t>
      </w:r>
      <w:proofErr w:type="spellEnd"/>
      <w:r w:rsidRPr="00A51D0A">
        <w:t xml:space="preserve"> never knew how to measure out meal to men </w:t>
      </w:r>
      <w:r w:rsidRPr="00A51D0A">
        <w:lastRenderedPageBreak/>
        <w:t>evenly (</w:t>
      </w:r>
      <w:proofErr w:type="spellStart"/>
      <w:r w:rsidRPr="00A51D0A">
        <w:rPr>
          <w:i/>
        </w:rPr>
        <w:t>þú</w:t>
      </w:r>
      <w:proofErr w:type="spellEnd"/>
      <w:r w:rsidRPr="00A51D0A">
        <w:rPr>
          <w:i/>
        </w:rPr>
        <w:t xml:space="preserve"> </w:t>
      </w:r>
      <w:proofErr w:type="spellStart"/>
      <w:r w:rsidRPr="00A51D0A">
        <w:rPr>
          <w:i/>
        </w:rPr>
        <w:t>kunnir</w:t>
      </w:r>
      <w:proofErr w:type="spellEnd"/>
      <w:r w:rsidRPr="00A51D0A">
        <w:rPr>
          <w:i/>
        </w:rPr>
        <w:t xml:space="preserve"> </w:t>
      </w:r>
      <w:proofErr w:type="spellStart"/>
      <w:r w:rsidRPr="00A51D0A">
        <w:rPr>
          <w:i/>
        </w:rPr>
        <w:t>aldregi</w:t>
      </w:r>
      <w:proofErr w:type="spellEnd"/>
      <w:r w:rsidRPr="00A51D0A">
        <w:rPr>
          <w:i/>
        </w:rPr>
        <w:t xml:space="preserve"> </w:t>
      </w:r>
      <w:proofErr w:type="spellStart"/>
      <w:r w:rsidRPr="00A51D0A">
        <w:rPr>
          <w:i/>
        </w:rPr>
        <w:t>deila</w:t>
      </w:r>
      <w:proofErr w:type="spellEnd"/>
      <w:r w:rsidRPr="00A51D0A">
        <w:rPr>
          <w:i/>
        </w:rPr>
        <w:t xml:space="preserve"> </w:t>
      </w:r>
      <w:proofErr w:type="spellStart"/>
      <w:r w:rsidRPr="00A51D0A">
        <w:rPr>
          <w:i/>
        </w:rPr>
        <w:t>með</w:t>
      </w:r>
      <w:proofErr w:type="spellEnd"/>
      <w:r w:rsidRPr="00A51D0A">
        <w:rPr>
          <w:i/>
        </w:rPr>
        <w:t xml:space="preserve"> </w:t>
      </w:r>
      <w:proofErr w:type="spellStart"/>
      <w:r w:rsidRPr="00A51D0A">
        <w:rPr>
          <w:i/>
        </w:rPr>
        <w:t>mönnum</w:t>
      </w:r>
      <w:proofErr w:type="spellEnd"/>
      <w:r w:rsidRPr="00A51D0A">
        <w:rPr>
          <w:i/>
        </w:rPr>
        <w:t xml:space="preserve"> mat</w:t>
      </w:r>
      <w:r w:rsidRPr="00A51D0A">
        <w:t>, v. 46)</w:t>
      </w:r>
      <w:r w:rsidR="00F57E17">
        <w:t>.</w:t>
      </w:r>
      <w:r w:rsidRPr="00A51D0A">
        <w:rPr>
          <w:rStyle w:val="FootnoteReference"/>
        </w:rPr>
        <w:footnoteReference w:id="20"/>
      </w:r>
      <w:r w:rsidRPr="00A51D0A">
        <w:t xml:space="preserve"> In Saxo</w:t>
      </w:r>
      <w:r>
        <w:t xml:space="preserve">’s </w:t>
      </w:r>
      <w:r w:rsidR="00F57E17">
        <w:t>h</w:t>
      </w:r>
      <w:r>
        <w:t>istories</w:t>
      </w:r>
      <w:r w:rsidRPr="00A51D0A">
        <w:t xml:space="preserve">, several kings are named </w:t>
      </w:r>
      <w:proofErr w:type="spellStart"/>
      <w:r w:rsidRPr="00A51D0A">
        <w:t>Frodi</w:t>
      </w:r>
      <w:proofErr w:type="spellEnd"/>
      <w:r w:rsidRPr="00A51D0A">
        <w:t xml:space="preserve">, and many of their stories contain elements of </w:t>
      </w:r>
      <w:proofErr w:type="spellStart"/>
      <w:r w:rsidRPr="00A51D0A">
        <w:t>Freyr’s</w:t>
      </w:r>
      <w:proofErr w:type="spellEnd"/>
      <w:r w:rsidRPr="00A51D0A">
        <w:t xml:space="preserve"> mythology</w:t>
      </w:r>
      <w:r w:rsidR="00A8477E">
        <w:t>, leaving n</w:t>
      </w:r>
      <w:r w:rsidR="00990176">
        <w:t>o doubt</w:t>
      </w:r>
      <w:r w:rsidR="00A8477E">
        <w:t xml:space="preserve"> that </w:t>
      </w:r>
      <w:r w:rsidR="00990176">
        <w:t xml:space="preserve">Freyr and </w:t>
      </w:r>
      <w:proofErr w:type="spellStart"/>
      <w:r w:rsidR="00990176">
        <w:t>Frodi</w:t>
      </w:r>
      <w:proofErr w:type="spellEnd"/>
      <w:r w:rsidR="00990176">
        <w:t xml:space="preserve"> are one.</w:t>
      </w:r>
    </w:p>
    <w:p w:rsidR="00416969" w:rsidRPr="00416969" w:rsidRDefault="0043285A" w:rsidP="00416969">
      <w:pPr>
        <w:ind w:firstLine="720"/>
        <w:jc w:val="both"/>
      </w:pPr>
      <w:r>
        <w:t xml:space="preserve">The cult of </w:t>
      </w:r>
      <w:r w:rsidR="00D016F9">
        <w:t xml:space="preserve">Freyr </w:t>
      </w:r>
      <w:r w:rsidR="00A8477E">
        <w:t xml:space="preserve">and Freyja </w:t>
      </w:r>
      <w:r>
        <w:t>may be inferred by the use of proper names and poetic epithets</w:t>
      </w:r>
      <w:r w:rsidR="002E0327">
        <w:t xml:space="preserve"> among the Germanic people</w:t>
      </w:r>
      <w:r>
        <w:t>.</w:t>
      </w:r>
      <w:r w:rsidR="00E8562D">
        <w:t xml:space="preserve"> </w:t>
      </w:r>
      <w:r w:rsidR="00A8477E" w:rsidRPr="00416969">
        <w:t>The name Freyr means “lord</w:t>
      </w:r>
      <w:r w:rsidR="00A8477E">
        <w:t>,</w:t>
      </w:r>
      <w:r w:rsidR="00A8477E" w:rsidRPr="00416969">
        <w:t>”</w:t>
      </w:r>
      <w:r w:rsidR="00A8477E">
        <w:t xml:space="preserve"> just as Freyja means “woman, lady.” Snorri says that noble ladies are known as </w:t>
      </w:r>
      <w:proofErr w:type="spellStart"/>
      <w:r w:rsidR="00A8477E" w:rsidRPr="003F2079">
        <w:rPr>
          <w:i/>
        </w:rPr>
        <w:t>fróvur</w:t>
      </w:r>
      <w:proofErr w:type="spellEnd"/>
      <w:r w:rsidR="00A8477E">
        <w:t>, after her name (</w:t>
      </w:r>
      <w:r w:rsidR="00A8477E" w:rsidRPr="003F2079">
        <w:rPr>
          <w:i/>
        </w:rPr>
        <w:t>Gylfaginning</w:t>
      </w:r>
      <w:r w:rsidR="00A8477E">
        <w:t xml:space="preserve"> 23). </w:t>
      </w:r>
      <w:r w:rsidR="00A8477E" w:rsidRPr="00E34FA9">
        <w:t xml:space="preserve">In skaldic verses preserved in Icelandic sagas, women are designated </w:t>
      </w:r>
      <w:r w:rsidR="00A8477E">
        <w:t xml:space="preserve">in kennings </w:t>
      </w:r>
      <w:r w:rsidR="00A8477E" w:rsidRPr="00E34FA9">
        <w:t xml:space="preserve">as </w:t>
      </w:r>
      <w:proofErr w:type="spellStart"/>
      <w:r w:rsidR="00A8477E" w:rsidRPr="00E34FA9">
        <w:rPr>
          <w:i/>
        </w:rPr>
        <w:t>fægi-freyja</w:t>
      </w:r>
      <w:proofErr w:type="spellEnd"/>
      <w:r w:rsidR="00A8477E" w:rsidRPr="00E34FA9">
        <w:t xml:space="preserve">, </w:t>
      </w:r>
      <w:proofErr w:type="spellStart"/>
      <w:r w:rsidR="00A8477E" w:rsidRPr="00E34FA9">
        <w:rPr>
          <w:i/>
        </w:rPr>
        <w:t>snyrti-freyja</w:t>
      </w:r>
      <w:proofErr w:type="spellEnd"/>
      <w:r w:rsidR="00A8477E" w:rsidRPr="00E34FA9">
        <w:t xml:space="preserve">, </w:t>
      </w:r>
      <w:proofErr w:type="spellStart"/>
      <w:r w:rsidR="00A8477E" w:rsidRPr="00E34FA9">
        <w:rPr>
          <w:i/>
        </w:rPr>
        <w:t>s</w:t>
      </w:r>
      <w:r w:rsidR="00A8477E">
        <w:rPr>
          <w:i/>
        </w:rPr>
        <w:t>ö</w:t>
      </w:r>
      <w:r w:rsidR="00A8477E" w:rsidRPr="00E34FA9">
        <w:rPr>
          <w:i/>
        </w:rPr>
        <w:t>r-freyja</w:t>
      </w:r>
      <w:proofErr w:type="spellEnd"/>
      <w:r w:rsidR="00A8477E" w:rsidRPr="00E34FA9">
        <w:t xml:space="preserve"> and</w:t>
      </w:r>
      <w:r w:rsidR="00A8477E">
        <w:t xml:space="preserve"> valkyries as </w:t>
      </w:r>
      <w:proofErr w:type="spellStart"/>
      <w:r w:rsidR="00A8477E" w:rsidRPr="00E34FA9">
        <w:rPr>
          <w:i/>
        </w:rPr>
        <w:t>val-freyja</w:t>
      </w:r>
      <w:proofErr w:type="spellEnd"/>
      <w:r w:rsidR="00A8477E" w:rsidRPr="00E34FA9">
        <w:t>.</w:t>
      </w:r>
      <w:r w:rsidR="00A8477E" w:rsidRPr="00E34FA9">
        <w:rPr>
          <w:rStyle w:val="FootnoteReference"/>
        </w:rPr>
        <w:footnoteReference w:id="21"/>
      </w:r>
      <w:r w:rsidR="00A8477E">
        <w:t xml:space="preserve"> In prose, women are referred to as </w:t>
      </w:r>
      <w:proofErr w:type="spellStart"/>
      <w:r w:rsidR="00A8477E" w:rsidRPr="00E34FA9">
        <w:rPr>
          <w:i/>
        </w:rPr>
        <w:t>húsfreyja</w:t>
      </w:r>
      <w:proofErr w:type="spellEnd"/>
      <w:r w:rsidR="00A8477E">
        <w:rPr>
          <w:i/>
        </w:rPr>
        <w:t xml:space="preserve">. </w:t>
      </w:r>
      <w:r w:rsidR="00E8562D">
        <w:t xml:space="preserve">Among the Goths, </w:t>
      </w:r>
      <w:r w:rsidR="00A8477E">
        <w:t xml:space="preserve">personal </w:t>
      </w:r>
      <w:r w:rsidR="00E8562D">
        <w:t xml:space="preserve">names include </w:t>
      </w:r>
      <w:proofErr w:type="spellStart"/>
      <w:r w:rsidR="00E8562D">
        <w:t>Fráuja</w:t>
      </w:r>
      <w:proofErr w:type="spellEnd"/>
      <w:r w:rsidR="00E8562D">
        <w:t xml:space="preserve">, </w:t>
      </w:r>
      <w:proofErr w:type="spellStart"/>
      <w:r w:rsidR="00E8562D">
        <w:t>Froia</w:t>
      </w:r>
      <w:proofErr w:type="spellEnd"/>
      <w:r w:rsidR="00E8562D">
        <w:t xml:space="preserve">, and </w:t>
      </w:r>
      <w:proofErr w:type="spellStart"/>
      <w:r w:rsidR="00E8562D">
        <w:t>Froila</w:t>
      </w:r>
      <w:proofErr w:type="spellEnd"/>
      <w:r w:rsidR="00E8562D">
        <w:t xml:space="preserve">. In Old High German we find </w:t>
      </w:r>
      <w:proofErr w:type="spellStart"/>
      <w:r w:rsidR="00E8562D">
        <w:t>Frewilo</w:t>
      </w:r>
      <w:proofErr w:type="spellEnd"/>
      <w:r w:rsidR="00E8562D">
        <w:t xml:space="preserve">, and among the Anglo-Saxons </w:t>
      </w:r>
      <w:proofErr w:type="spellStart"/>
      <w:r w:rsidR="00E8562D">
        <w:t>Wuscfreá</w:t>
      </w:r>
      <w:proofErr w:type="spellEnd"/>
      <w:r w:rsidR="00E8562D">
        <w:t>, all</w:t>
      </w:r>
      <w:r w:rsidR="00A8477E">
        <w:t xml:space="preserve">uding to </w:t>
      </w:r>
      <w:r w:rsidR="00E8562D">
        <w:t>Frey</w:t>
      </w:r>
      <w:r w:rsidR="00A8477E">
        <w:t>r</w:t>
      </w:r>
      <w:r w:rsidR="00E8562D">
        <w:t>.</w:t>
      </w:r>
      <w:r w:rsidR="004D7561">
        <w:rPr>
          <w:rStyle w:val="FootnoteReference"/>
        </w:rPr>
        <w:footnoteReference w:id="22"/>
      </w:r>
      <w:r w:rsidR="00E8562D">
        <w:t xml:space="preserve"> </w:t>
      </w:r>
      <w:r w:rsidR="008F77E4">
        <w:t>I</w:t>
      </w:r>
      <w:r w:rsidR="004208EE" w:rsidRPr="00416969">
        <w:t>n</w:t>
      </w:r>
      <w:r w:rsidR="004208EE" w:rsidRPr="00416969">
        <w:rPr>
          <w:i/>
        </w:rPr>
        <w:t xml:space="preserve"> Skírnismál </w:t>
      </w:r>
      <w:r w:rsidR="004208EE" w:rsidRPr="00416969">
        <w:t xml:space="preserve">2, </w:t>
      </w:r>
      <w:r w:rsidR="00D016F9">
        <w:t xml:space="preserve">Freyr </w:t>
      </w:r>
      <w:r w:rsidR="004208EE" w:rsidRPr="00416969">
        <w:t>is given the epithet</w:t>
      </w:r>
      <w:r w:rsidR="004208EE" w:rsidRPr="00416969">
        <w:rPr>
          <w:i/>
        </w:rPr>
        <w:t xml:space="preserve"> inn</w:t>
      </w:r>
      <w:r w:rsidR="004208EE" w:rsidRPr="00416969">
        <w:t xml:space="preserve"> </w:t>
      </w:r>
      <w:proofErr w:type="spellStart"/>
      <w:r w:rsidR="004208EE" w:rsidRPr="00416969">
        <w:rPr>
          <w:i/>
        </w:rPr>
        <w:t>fróði</w:t>
      </w:r>
      <w:proofErr w:type="spellEnd"/>
      <w:r w:rsidR="004208EE" w:rsidRPr="00416969">
        <w:rPr>
          <w:i/>
        </w:rPr>
        <w:t>,</w:t>
      </w:r>
      <w:r w:rsidR="004208EE" w:rsidRPr="00416969">
        <w:t xml:space="preserve"> </w:t>
      </w:r>
      <w:r w:rsidR="00A8477E">
        <w:t xml:space="preserve">which means not only </w:t>
      </w:r>
      <w:r w:rsidR="004208EE" w:rsidRPr="00416969">
        <w:t>“the fruitful</w:t>
      </w:r>
      <w:r w:rsidR="00E8562D">
        <w:t>,</w:t>
      </w:r>
      <w:r w:rsidR="004208EE" w:rsidRPr="00416969">
        <w:t>”</w:t>
      </w:r>
      <w:r w:rsidR="007414C1">
        <w:t xml:space="preserve"> but also “the wise</w:t>
      </w:r>
      <w:r w:rsidR="00A8477E">
        <w:t>.</w:t>
      </w:r>
      <w:r w:rsidR="007414C1">
        <w:t>”</w:t>
      </w:r>
      <w:r w:rsidR="007414C1">
        <w:rPr>
          <w:rStyle w:val="FootnoteReference"/>
        </w:rPr>
        <w:footnoteReference w:id="23"/>
      </w:r>
      <w:r w:rsidR="00AC01B1" w:rsidRPr="00416969">
        <w:t xml:space="preserve"> </w:t>
      </w:r>
      <w:r w:rsidR="00A8477E">
        <w:t>This</w:t>
      </w:r>
      <w:r w:rsidR="00AC01B1" w:rsidRPr="00416969">
        <w:t xml:space="preserve"> suggest</w:t>
      </w:r>
      <w:r w:rsidR="008F77E4">
        <w:t>s</w:t>
      </w:r>
      <w:r w:rsidR="00AC01B1" w:rsidRPr="00416969">
        <w:t xml:space="preserve"> that the proper names Freyr</w:t>
      </w:r>
      <w:r w:rsidR="00AC01B1">
        <w:t xml:space="preserve"> and</w:t>
      </w:r>
      <w:r w:rsidR="00AC01B1" w:rsidRPr="00416969">
        <w:t xml:space="preserve"> </w:t>
      </w:r>
      <w:proofErr w:type="spellStart"/>
      <w:r w:rsidR="00AC01B1" w:rsidRPr="00416969">
        <w:t>Fróði</w:t>
      </w:r>
      <w:proofErr w:type="spellEnd"/>
      <w:r w:rsidR="00AC01B1" w:rsidRPr="00416969">
        <w:t xml:space="preserve"> may have </w:t>
      </w:r>
      <w:r w:rsidR="003F2079">
        <w:t xml:space="preserve">started out </w:t>
      </w:r>
      <w:r w:rsidR="00AC01B1" w:rsidRPr="00416969">
        <w:t xml:space="preserve">as titles or descriptive designations </w:t>
      </w:r>
      <w:r w:rsidR="003F2079">
        <w:t>for</w:t>
      </w:r>
      <w:r w:rsidR="00AC01B1" w:rsidRPr="00416969">
        <w:t xml:space="preserve"> this god.</w:t>
      </w:r>
      <w:r w:rsidR="00AC01B1" w:rsidRPr="00416969">
        <w:rPr>
          <w:rStyle w:val="FootnoteReference"/>
        </w:rPr>
        <w:footnoteReference w:id="24"/>
      </w:r>
      <w:r w:rsidR="00AC01B1" w:rsidRPr="00416969">
        <w:t xml:space="preserve"> </w:t>
      </w:r>
      <w:r w:rsidR="004208EE" w:rsidRPr="00416969">
        <w:t xml:space="preserve">In </w:t>
      </w:r>
      <w:r w:rsidR="004208EE" w:rsidRPr="00416969">
        <w:rPr>
          <w:i/>
        </w:rPr>
        <w:t>Lokasenna</w:t>
      </w:r>
      <w:r w:rsidR="004208EE" w:rsidRPr="00416969">
        <w:t xml:space="preserve"> 4</w:t>
      </w:r>
      <w:r w:rsidR="00CE3289">
        <w:t>3</w:t>
      </w:r>
      <w:r w:rsidR="004208EE" w:rsidRPr="00416969">
        <w:t xml:space="preserve">, </w:t>
      </w:r>
      <w:r w:rsidR="00E8562D">
        <w:t xml:space="preserve">as well as in </w:t>
      </w:r>
      <w:r w:rsidR="00CE3289" w:rsidRPr="00CE3289">
        <w:rPr>
          <w:i/>
        </w:rPr>
        <w:t xml:space="preserve">Saga Ólafs </w:t>
      </w:r>
      <w:proofErr w:type="spellStart"/>
      <w:r w:rsidR="00CE3289" w:rsidRPr="00CE3289">
        <w:rPr>
          <w:i/>
        </w:rPr>
        <w:t>Konungs</w:t>
      </w:r>
      <w:proofErr w:type="spellEnd"/>
      <w:r w:rsidR="00CE3289" w:rsidRPr="00CE3289">
        <w:rPr>
          <w:i/>
        </w:rPr>
        <w:t xml:space="preserve"> </w:t>
      </w:r>
      <w:proofErr w:type="spellStart"/>
      <w:r w:rsidR="00CE3289" w:rsidRPr="00CE3289">
        <w:rPr>
          <w:i/>
        </w:rPr>
        <w:t>hins</w:t>
      </w:r>
      <w:proofErr w:type="spellEnd"/>
      <w:r w:rsidR="00CE3289" w:rsidRPr="00CE3289">
        <w:rPr>
          <w:i/>
        </w:rPr>
        <w:t xml:space="preserve"> Helga</w:t>
      </w:r>
      <w:r w:rsidR="00CE3289">
        <w:t xml:space="preserve">, </w:t>
      </w:r>
      <w:r w:rsidR="00D016F9">
        <w:t xml:space="preserve">Freyr </w:t>
      </w:r>
      <w:r w:rsidR="004208EE" w:rsidRPr="00416969">
        <w:t xml:space="preserve">is </w:t>
      </w:r>
      <w:r w:rsidR="00CE3289">
        <w:t>designated</w:t>
      </w:r>
      <w:r w:rsidR="004208EE" w:rsidRPr="00416969">
        <w:t xml:space="preserve"> </w:t>
      </w:r>
      <w:proofErr w:type="spellStart"/>
      <w:r w:rsidR="004208EE" w:rsidRPr="00416969">
        <w:t>Ingunar-</w:t>
      </w:r>
      <w:r w:rsidR="00A8477E">
        <w:t>Freyr</w:t>
      </w:r>
      <w:proofErr w:type="spellEnd"/>
      <w:r w:rsidR="00A8477E">
        <w:t>.</w:t>
      </w:r>
      <w:r w:rsidR="004208EE" w:rsidRPr="00416969">
        <w:t xml:space="preserve"> The kings of </w:t>
      </w:r>
      <w:smartTag w:uri="urn:schemas-microsoft-com:office:smarttags" w:element="country-region">
        <w:smartTag w:uri="urn:schemas-microsoft-com:office:smarttags" w:element="place">
          <w:r w:rsidR="004208EE" w:rsidRPr="00416969">
            <w:t>Sweden</w:t>
          </w:r>
        </w:smartTag>
      </w:smartTag>
      <w:r w:rsidR="004208EE" w:rsidRPr="00416969">
        <w:t xml:space="preserve">, </w:t>
      </w:r>
      <w:r w:rsidR="00EF23A1" w:rsidRPr="00416969">
        <w:t xml:space="preserve">who </w:t>
      </w:r>
      <w:r w:rsidR="00A8477E">
        <w:t xml:space="preserve">are </w:t>
      </w:r>
      <w:r w:rsidR="00AC01B1">
        <w:t xml:space="preserve">said to be </w:t>
      </w:r>
      <w:r w:rsidR="004208EE" w:rsidRPr="00416969">
        <w:t>descendants of Freyr</w:t>
      </w:r>
      <w:r w:rsidR="00A8477E" w:rsidRPr="00A8477E">
        <w:t xml:space="preserve"> </w:t>
      </w:r>
      <w:r w:rsidR="00A8477E">
        <w:t>and known</w:t>
      </w:r>
      <w:r w:rsidR="00A8477E" w:rsidRPr="00416969">
        <w:t xml:space="preserve"> </w:t>
      </w:r>
      <w:r w:rsidR="00A8477E">
        <w:t xml:space="preserve">collectively as the </w:t>
      </w:r>
      <w:proofErr w:type="spellStart"/>
      <w:r w:rsidR="00A8477E" w:rsidRPr="00416969">
        <w:t>Ynglingar</w:t>
      </w:r>
      <w:proofErr w:type="spellEnd"/>
      <w:r w:rsidR="00AC01B1">
        <w:t>,</w:t>
      </w:r>
      <w:r w:rsidR="004208EE" w:rsidRPr="00416969">
        <w:t xml:space="preserve"> can </w:t>
      </w:r>
      <w:r w:rsidR="00EF23A1" w:rsidRPr="00416969">
        <w:t>each</w:t>
      </w:r>
      <w:r w:rsidR="004208EE" w:rsidRPr="00416969">
        <w:t xml:space="preserve"> be called Yngvi</w:t>
      </w:r>
      <w:r w:rsidR="00E8562D">
        <w:t xml:space="preserve"> after him.</w:t>
      </w:r>
      <w:r w:rsidR="00AC01B1">
        <w:t xml:space="preserve"> </w:t>
      </w:r>
      <w:r w:rsidR="00E8562D">
        <w:t>B</w:t>
      </w:r>
      <w:r w:rsidR="00AC01B1">
        <w:t>ecause of this, one scholar plausibly suggest</w:t>
      </w:r>
      <w:r w:rsidR="00E8562D">
        <w:t>ed</w:t>
      </w:r>
      <w:r w:rsidR="00AC01B1">
        <w:t xml:space="preserve"> that </w:t>
      </w:r>
      <w:r w:rsidR="00A8477E">
        <w:t>the god’s</w:t>
      </w:r>
      <w:r w:rsidR="00AC01B1">
        <w:t xml:space="preserve"> full name and title may have once been </w:t>
      </w:r>
      <w:r w:rsidR="00AC01B1" w:rsidRPr="00AC01B1">
        <w:rPr>
          <w:i/>
        </w:rPr>
        <w:t>Yngvi-</w:t>
      </w:r>
      <w:proofErr w:type="spellStart"/>
      <w:r w:rsidR="00AC01B1" w:rsidRPr="00AC01B1">
        <w:rPr>
          <w:i/>
        </w:rPr>
        <w:t>Freyr</w:t>
      </w:r>
      <w:proofErr w:type="spellEnd"/>
      <w:r w:rsidR="00AC01B1" w:rsidRPr="00AC01B1">
        <w:rPr>
          <w:i/>
        </w:rPr>
        <w:t>-inn-</w:t>
      </w:r>
      <w:proofErr w:type="spellStart"/>
      <w:r w:rsidR="00AC01B1" w:rsidRPr="00AC01B1">
        <w:rPr>
          <w:i/>
        </w:rPr>
        <w:t>Fróði</w:t>
      </w:r>
      <w:proofErr w:type="spellEnd"/>
      <w:r w:rsidR="00AC01B1">
        <w:t>, Lord Yngvi the fruitful.</w:t>
      </w:r>
      <w:r w:rsidR="00AC01B1">
        <w:rPr>
          <w:rStyle w:val="FootnoteReference"/>
        </w:rPr>
        <w:footnoteReference w:id="25"/>
      </w:r>
      <w:r w:rsidR="00AC01B1">
        <w:t xml:space="preserve"> </w:t>
      </w:r>
      <w:r w:rsidR="00CE3289">
        <w:t xml:space="preserve">In Anglo-Saxon sources, Yngvi corresponds to </w:t>
      </w:r>
      <w:proofErr w:type="spellStart"/>
      <w:r w:rsidR="00CE3289">
        <w:t>Ing</w:t>
      </w:r>
      <w:proofErr w:type="spellEnd"/>
      <w:r w:rsidR="00CE3289">
        <w:t xml:space="preserve">. In the Old English rune poem, </w:t>
      </w:r>
      <w:proofErr w:type="spellStart"/>
      <w:r w:rsidR="00CE3289">
        <w:t>Ing</w:t>
      </w:r>
      <w:proofErr w:type="spellEnd"/>
      <w:r w:rsidR="00CE3289">
        <w:t xml:space="preserve"> is said to have first appeared among the East Danes, driving a wagon, which </w:t>
      </w:r>
      <w:r w:rsidR="00A8477E">
        <w:t>has been</w:t>
      </w:r>
      <w:r w:rsidR="00CE3289">
        <w:t xml:space="preserve"> compared to the cult vehicle </w:t>
      </w:r>
      <w:r w:rsidR="002E0327">
        <w:t xml:space="preserve">driven by </w:t>
      </w:r>
      <w:r w:rsidR="00A8477E">
        <w:t>Freyr.</w:t>
      </w:r>
      <w:r w:rsidR="00CE3289">
        <w:rPr>
          <w:rStyle w:val="FootnoteReference"/>
        </w:rPr>
        <w:footnoteReference w:id="26"/>
      </w:r>
      <w:r w:rsidR="00CE3289">
        <w:t xml:space="preserve"> </w:t>
      </w:r>
      <w:r w:rsidR="004208EE" w:rsidRPr="00416969">
        <w:t xml:space="preserve">In </w:t>
      </w:r>
      <w:r w:rsidR="004208EE" w:rsidRPr="00416969">
        <w:rPr>
          <w:i/>
        </w:rPr>
        <w:t>Beowulf</w:t>
      </w:r>
      <w:r w:rsidR="004208EE" w:rsidRPr="00416969">
        <w:t xml:space="preserve">, the king of the Danes is called </w:t>
      </w:r>
      <w:proofErr w:type="spellStart"/>
      <w:r w:rsidR="004208EE" w:rsidRPr="00416969">
        <w:rPr>
          <w:i/>
        </w:rPr>
        <w:t>Frea</w:t>
      </w:r>
      <w:proofErr w:type="spellEnd"/>
      <w:r w:rsidR="004208EE" w:rsidRPr="00416969">
        <w:rPr>
          <w:i/>
        </w:rPr>
        <w:t xml:space="preserve"> </w:t>
      </w:r>
      <w:proofErr w:type="spellStart"/>
      <w:r w:rsidR="004208EE" w:rsidRPr="00416969">
        <w:rPr>
          <w:i/>
        </w:rPr>
        <w:t>Ingwina</w:t>
      </w:r>
      <w:proofErr w:type="spellEnd"/>
      <w:r w:rsidR="004208EE" w:rsidRPr="00416969">
        <w:t xml:space="preserve"> (1319)</w:t>
      </w:r>
      <w:r w:rsidR="00E8562D">
        <w:t xml:space="preserve">, a name which can mean </w:t>
      </w:r>
      <w:r w:rsidR="00A8477E">
        <w:t>“</w:t>
      </w:r>
      <w:r w:rsidR="00E8562D">
        <w:t xml:space="preserve">Lord and friend of </w:t>
      </w:r>
      <w:proofErr w:type="spellStart"/>
      <w:r w:rsidR="00E8562D">
        <w:t>Ing</w:t>
      </w:r>
      <w:proofErr w:type="spellEnd"/>
      <w:r w:rsidR="00E8562D">
        <w:t>.</w:t>
      </w:r>
      <w:r w:rsidR="00A8477E">
        <w:t>”</w:t>
      </w:r>
      <w:r w:rsidR="004208EE" w:rsidRPr="00416969">
        <w:t xml:space="preserve"> </w:t>
      </w:r>
      <w:r w:rsidR="00416969" w:rsidRPr="00416969">
        <w:t xml:space="preserve">Grimm notes that men who stood nearer to the gods by services and veneration, particularly priests, are entitled to the designation “friend of </w:t>
      </w:r>
      <w:r w:rsidR="00CE3289">
        <w:t xml:space="preserve">the </w:t>
      </w:r>
      <w:r w:rsidR="00416969" w:rsidRPr="00416969">
        <w:t>god,” a phenomena which continued into the Christian era.</w:t>
      </w:r>
      <w:r w:rsidR="00416969" w:rsidRPr="00416969">
        <w:rPr>
          <w:rStyle w:val="FootnoteReference"/>
        </w:rPr>
        <w:footnoteReference w:id="27"/>
      </w:r>
      <w:r w:rsidR="00416969" w:rsidRPr="00416969">
        <w:t xml:space="preserve"> In </w:t>
      </w:r>
      <w:proofErr w:type="spellStart"/>
      <w:r w:rsidR="00416969" w:rsidRPr="00416969">
        <w:rPr>
          <w:i/>
        </w:rPr>
        <w:t>Sigurðrkviða</w:t>
      </w:r>
      <w:proofErr w:type="spellEnd"/>
      <w:r w:rsidR="00416969" w:rsidRPr="00416969">
        <w:rPr>
          <w:i/>
        </w:rPr>
        <w:t xml:space="preserve"> i </w:t>
      </w:r>
      <w:proofErr w:type="spellStart"/>
      <w:r w:rsidR="00416969" w:rsidRPr="00416969">
        <w:rPr>
          <w:i/>
        </w:rPr>
        <w:t>skamma</w:t>
      </w:r>
      <w:proofErr w:type="spellEnd"/>
      <w:r w:rsidR="00416969" w:rsidRPr="00416969">
        <w:t xml:space="preserve"> 24, the hero Sigurd is </w:t>
      </w:r>
      <w:r w:rsidR="00CE3289">
        <w:t xml:space="preserve">designated </w:t>
      </w:r>
      <w:r w:rsidR="00416969" w:rsidRPr="00416969">
        <w:t xml:space="preserve">as </w:t>
      </w:r>
      <w:proofErr w:type="spellStart"/>
      <w:r w:rsidR="00416969" w:rsidRPr="00416969">
        <w:rPr>
          <w:i/>
        </w:rPr>
        <w:t>Freys</w:t>
      </w:r>
      <w:proofErr w:type="spellEnd"/>
      <w:r w:rsidR="00416969" w:rsidRPr="00416969">
        <w:rPr>
          <w:i/>
        </w:rPr>
        <w:t xml:space="preserve"> </w:t>
      </w:r>
      <w:proofErr w:type="spellStart"/>
      <w:r w:rsidR="00416969" w:rsidRPr="00416969">
        <w:rPr>
          <w:i/>
        </w:rPr>
        <w:t>vinr</w:t>
      </w:r>
      <w:proofErr w:type="spellEnd"/>
      <w:r w:rsidR="00416969" w:rsidRPr="00416969">
        <w:t xml:space="preserve">, </w:t>
      </w:r>
      <w:proofErr w:type="spellStart"/>
      <w:r w:rsidR="00D016F9">
        <w:t>Freyr’s</w:t>
      </w:r>
      <w:proofErr w:type="spellEnd"/>
      <w:r w:rsidR="00416969" w:rsidRPr="00416969">
        <w:t xml:space="preserve"> friend.</w:t>
      </w:r>
      <w:r w:rsidR="00416969" w:rsidRPr="00416969">
        <w:rPr>
          <w:rStyle w:val="FootnoteReference"/>
        </w:rPr>
        <w:footnoteReference w:id="28"/>
      </w:r>
      <w:r w:rsidR="00416969" w:rsidRPr="00416969">
        <w:t xml:space="preserve"> We find the same term </w:t>
      </w:r>
      <w:r w:rsidR="00416969" w:rsidRPr="00416969">
        <w:lastRenderedPageBreak/>
        <w:t xml:space="preserve">compounded in the Anglo-Saxon expression </w:t>
      </w:r>
      <w:proofErr w:type="spellStart"/>
      <w:r w:rsidR="00416969" w:rsidRPr="00416969">
        <w:rPr>
          <w:i/>
        </w:rPr>
        <w:t>freáwine</w:t>
      </w:r>
      <w:proofErr w:type="spellEnd"/>
      <w:r w:rsidR="00416969" w:rsidRPr="00416969">
        <w:rPr>
          <w:i/>
        </w:rPr>
        <w:t xml:space="preserve"> </w:t>
      </w:r>
      <w:proofErr w:type="spellStart"/>
      <w:r w:rsidR="00416969" w:rsidRPr="00416969">
        <w:rPr>
          <w:i/>
        </w:rPr>
        <w:t>folca</w:t>
      </w:r>
      <w:proofErr w:type="spellEnd"/>
      <w:r w:rsidR="00416969" w:rsidRPr="00416969">
        <w:t>,</w:t>
      </w:r>
      <w:r w:rsidR="00416969" w:rsidRPr="00416969">
        <w:rPr>
          <w:rStyle w:val="FootnoteReference"/>
        </w:rPr>
        <w:footnoteReference w:id="29"/>
      </w:r>
      <w:r w:rsidR="00416969" w:rsidRPr="00416969">
        <w:t xml:space="preserve"> </w:t>
      </w:r>
      <w:r w:rsidR="00AC01B1">
        <w:t xml:space="preserve">generally </w:t>
      </w:r>
      <w:r w:rsidR="00416969" w:rsidRPr="00416969">
        <w:t xml:space="preserve">used to designate heroes and </w:t>
      </w:r>
      <w:proofErr w:type="gramStart"/>
      <w:r w:rsidR="00416969" w:rsidRPr="00416969">
        <w:t>kings</w:t>
      </w:r>
      <w:r w:rsidR="00A8477E">
        <w:t>,</w:t>
      </w:r>
      <w:proofErr w:type="gramEnd"/>
      <w:r w:rsidR="00A8477E" w:rsidRPr="00A8477E">
        <w:t xml:space="preserve"> </w:t>
      </w:r>
      <w:r w:rsidR="00A8477E" w:rsidRPr="00416969">
        <w:t>is thought to mean “lord and friend of the people</w:t>
      </w:r>
      <w:r w:rsidR="00A8477E">
        <w:t>,”</w:t>
      </w:r>
      <w:r w:rsidR="00416969" w:rsidRPr="00416969">
        <w:t xml:space="preserve"> (</w:t>
      </w:r>
      <w:r w:rsidR="00416969" w:rsidRPr="00416969">
        <w:rPr>
          <w:i/>
        </w:rPr>
        <w:t>Beowulf</w:t>
      </w:r>
      <w:r w:rsidR="00416969" w:rsidRPr="00416969">
        <w:t xml:space="preserve"> ll. 430, 2357, 2429). </w:t>
      </w:r>
      <w:r w:rsidR="00C963E3" w:rsidRPr="00416969">
        <w:t xml:space="preserve">The royal pedigrees of </w:t>
      </w:r>
      <w:smartTag w:uri="urn:schemas-microsoft-com:office:smarttags" w:element="place">
        <w:smartTag w:uri="urn:schemas-microsoft-com:office:smarttags" w:element="country-region">
          <w:r w:rsidR="00C963E3" w:rsidRPr="00416969">
            <w:t>Wessex</w:t>
          </w:r>
        </w:smartTag>
      </w:smartTag>
      <w:r w:rsidR="00C963E3" w:rsidRPr="00416969">
        <w:t xml:space="preserve"> contain a </w:t>
      </w:r>
      <w:proofErr w:type="spellStart"/>
      <w:r w:rsidR="00C963E3" w:rsidRPr="00416969">
        <w:t>Freáwine</w:t>
      </w:r>
      <w:proofErr w:type="spellEnd"/>
      <w:r w:rsidR="00C963E3" w:rsidRPr="00416969">
        <w:t xml:space="preserve">, whom Saxo calls </w:t>
      </w:r>
      <w:proofErr w:type="spellStart"/>
      <w:r w:rsidR="00C963E3" w:rsidRPr="00416969">
        <w:t>Frowinus</w:t>
      </w:r>
      <w:proofErr w:type="spellEnd"/>
      <w:r w:rsidR="00416969" w:rsidRPr="00416969">
        <w:t>, and</w:t>
      </w:r>
      <w:r w:rsidR="00C963E3" w:rsidRPr="00416969">
        <w:t xml:space="preserve"> Old High German documents </w:t>
      </w:r>
      <w:r w:rsidR="00416969" w:rsidRPr="00416969">
        <w:t>preserve</w:t>
      </w:r>
      <w:r w:rsidR="00C963E3" w:rsidRPr="00416969">
        <w:t xml:space="preserve"> the proper name</w:t>
      </w:r>
      <w:r w:rsidR="00B552A4" w:rsidRPr="00416969">
        <w:t xml:space="preserve"> </w:t>
      </w:r>
      <w:proofErr w:type="spellStart"/>
      <w:r w:rsidR="00C963E3" w:rsidRPr="00416969">
        <w:t>Frówin</w:t>
      </w:r>
      <w:proofErr w:type="spellEnd"/>
      <w:r w:rsidR="00C963E3" w:rsidRPr="00416969">
        <w:t>, where it frequently occurs in noble famil</w:t>
      </w:r>
      <w:r w:rsidR="00E8562D">
        <w:t>i</w:t>
      </w:r>
      <w:r w:rsidR="00C963E3" w:rsidRPr="00416969">
        <w:t>es</w:t>
      </w:r>
      <w:r w:rsidR="00AC01B1">
        <w:t xml:space="preserve"> </w:t>
      </w:r>
      <w:r w:rsidR="00E8562D">
        <w:t xml:space="preserve">— </w:t>
      </w:r>
      <w:r w:rsidR="00CE3289">
        <w:t xml:space="preserve">all of </w:t>
      </w:r>
      <w:r w:rsidR="00E8562D">
        <w:t xml:space="preserve">which can be understood as forms of </w:t>
      </w:r>
      <w:proofErr w:type="spellStart"/>
      <w:r w:rsidR="00E8562D" w:rsidRPr="00E8562D">
        <w:rPr>
          <w:i/>
        </w:rPr>
        <w:t>Freys</w:t>
      </w:r>
      <w:proofErr w:type="spellEnd"/>
      <w:r w:rsidR="00E8562D" w:rsidRPr="00E8562D">
        <w:rPr>
          <w:i/>
        </w:rPr>
        <w:t xml:space="preserve"> </w:t>
      </w:r>
      <w:proofErr w:type="spellStart"/>
      <w:r w:rsidR="00E8562D" w:rsidRPr="00E8562D">
        <w:rPr>
          <w:i/>
        </w:rPr>
        <w:t>vinr</w:t>
      </w:r>
      <w:proofErr w:type="spellEnd"/>
      <w:r w:rsidR="00E8562D">
        <w:t>.</w:t>
      </w:r>
      <w:r w:rsidR="002E0327" w:rsidRPr="00416969">
        <w:rPr>
          <w:rStyle w:val="FootnoteReference"/>
        </w:rPr>
        <w:footnoteReference w:id="30"/>
      </w:r>
      <w:r w:rsidR="00E8562D">
        <w:t xml:space="preserve"> </w:t>
      </w:r>
    </w:p>
    <w:p w:rsidR="00BD69A6" w:rsidRDefault="009F23F1" w:rsidP="00416969">
      <w:pPr>
        <w:ind w:firstLine="720"/>
        <w:jc w:val="both"/>
      </w:pPr>
      <w:r>
        <w:t>Together with Odin and Thor, Freyr is the most prominent god of the Viking era. Traditional research has stressed his virility, but this supposition rests on the assumption that an agricultural society required a god of fertility, to the exclusion of his other traits</w:t>
      </w:r>
      <w:r w:rsidR="00A8477E">
        <w:t>.</w:t>
      </w:r>
      <w:r>
        <w:t xml:space="preserve"> He is not merely the fertility god of a farming population, but possesses all of the prerequisites of an ideal king: viril</w:t>
      </w:r>
      <w:r w:rsidR="00197578">
        <w:t>i</w:t>
      </w:r>
      <w:r>
        <w:t>ty, military prowess</w:t>
      </w:r>
      <w:r w:rsidR="00A8477E">
        <w:t>,</w:t>
      </w:r>
      <w:r>
        <w:t xml:space="preserve"> </w:t>
      </w:r>
      <w:r w:rsidR="00197578">
        <w:t xml:space="preserve">and wealth, the </w:t>
      </w:r>
      <w:r w:rsidR="00A8477E">
        <w:t>attributes</w:t>
      </w:r>
      <w:r w:rsidR="00197578">
        <w:t xml:space="preserve"> required to obtain and keep a throne.</w:t>
      </w:r>
      <w:r w:rsidR="00197578">
        <w:rPr>
          <w:rStyle w:val="FootnoteReference"/>
        </w:rPr>
        <w:footnoteReference w:id="31"/>
      </w:r>
      <w:r w:rsidR="00197578">
        <w:t xml:space="preserve"> The ability to guarantee the fertility of the land was an important quality of early Scandinavian rulers. </w:t>
      </w:r>
      <w:r w:rsidR="00416969">
        <w:t xml:space="preserve">As </w:t>
      </w:r>
      <w:r w:rsidR="00D016F9">
        <w:t xml:space="preserve">Freyr </w:t>
      </w:r>
      <w:r w:rsidR="00416969">
        <w:t>was lord of the harvest, t</w:t>
      </w:r>
      <w:r w:rsidR="00C44527" w:rsidRPr="00EF23A1">
        <w:t>he Swedes believed that the success or the failure of crops depende</w:t>
      </w:r>
      <w:r w:rsidR="00175E85">
        <w:t>d</w:t>
      </w:r>
      <w:r w:rsidR="00C44527" w:rsidRPr="00EF23A1">
        <w:t xml:space="preserve"> on the</w:t>
      </w:r>
      <w:r w:rsidR="00A8477E">
        <w:t>ir</w:t>
      </w:r>
      <w:r w:rsidR="00C44527" w:rsidRPr="00EF23A1">
        <w:t xml:space="preserve"> king and his relationship to the gods. </w:t>
      </w:r>
      <w:proofErr w:type="spellStart"/>
      <w:r w:rsidR="00C44527" w:rsidRPr="00EF23A1">
        <w:rPr>
          <w:i/>
        </w:rPr>
        <w:t>Ynglingasaga</w:t>
      </w:r>
      <w:proofErr w:type="spellEnd"/>
      <w:r w:rsidR="00C44527" w:rsidRPr="00EF23A1">
        <w:rPr>
          <w:i/>
        </w:rPr>
        <w:t xml:space="preserve"> </w:t>
      </w:r>
      <w:r w:rsidR="00C44527" w:rsidRPr="00EF23A1">
        <w:t xml:space="preserve">15 preserves the fate of </w:t>
      </w:r>
      <w:r w:rsidR="00E8562D">
        <w:t xml:space="preserve">the </w:t>
      </w:r>
      <w:proofErr w:type="spellStart"/>
      <w:r w:rsidR="00E8562D">
        <w:t>Yngling</w:t>
      </w:r>
      <w:proofErr w:type="spellEnd"/>
      <w:r w:rsidR="00E8562D">
        <w:t xml:space="preserve"> </w:t>
      </w:r>
      <w:r w:rsidR="00C47F68">
        <w:t>k</w:t>
      </w:r>
      <w:r w:rsidR="00C44527" w:rsidRPr="00EF23A1">
        <w:t xml:space="preserve">ing </w:t>
      </w:r>
      <w:proofErr w:type="spellStart"/>
      <w:r w:rsidR="00C44527" w:rsidRPr="00EF23A1">
        <w:t>Domaldi</w:t>
      </w:r>
      <w:proofErr w:type="spellEnd"/>
      <w:r w:rsidR="00C44527" w:rsidRPr="00EF23A1">
        <w:t xml:space="preserve">, under whom the crops failed year after year and famine ensued. The first year, the Swedes sacrificed oxen, the next they sacrificed humans, but still the crops did not improve. In the third year, they gathered in great numbers at </w:t>
      </w:r>
      <w:smartTag w:uri="urn:schemas-microsoft-com:office:smarttags" w:element="place">
        <w:smartTag w:uri="urn:schemas-microsoft-com:office:smarttags" w:element="City">
          <w:r w:rsidR="00C44527" w:rsidRPr="00EF23A1">
            <w:t>Uppsala</w:t>
          </w:r>
        </w:smartTag>
      </w:smartTag>
      <w:r w:rsidR="00C44527" w:rsidRPr="00EF23A1">
        <w:t>, where the</w:t>
      </w:r>
      <w:r w:rsidR="00A525ED" w:rsidRPr="00EF23A1">
        <w:t>ir</w:t>
      </w:r>
      <w:r w:rsidR="00C44527" w:rsidRPr="00EF23A1">
        <w:t xml:space="preserve"> chieftains held counsel. There they determined that the king himself was to blame and so they sacrificed him as a gift to the gods</w:t>
      </w:r>
      <w:r w:rsidR="00A525ED" w:rsidRPr="00EF23A1">
        <w:t>, ending</w:t>
      </w:r>
      <w:r w:rsidR="00C44527" w:rsidRPr="00EF23A1">
        <w:t xml:space="preserve"> the famine.  </w:t>
      </w:r>
      <w:r w:rsidR="007B2CB6" w:rsidRPr="00EF23A1">
        <w:t xml:space="preserve">Similarly, one of the later </w:t>
      </w:r>
      <w:proofErr w:type="spellStart"/>
      <w:r w:rsidR="007B2CB6" w:rsidRPr="00EF23A1">
        <w:t>Ynglingar</w:t>
      </w:r>
      <w:proofErr w:type="spellEnd"/>
      <w:r w:rsidR="007B2CB6" w:rsidRPr="00EF23A1">
        <w:t xml:space="preserve">, </w:t>
      </w:r>
      <w:proofErr w:type="spellStart"/>
      <w:r w:rsidR="00133B41">
        <w:t>Ólaf</w:t>
      </w:r>
      <w:proofErr w:type="spellEnd"/>
      <w:r w:rsidR="007B2CB6" w:rsidRPr="00EF23A1">
        <w:t xml:space="preserve"> </w:t>
      </w:r>
      <w:proofErr w:type="spellStart"/>
      <w:r w:rsidR="007B2CB6" w:rsidRPr="00B8557F">
        <w:rPr>
          <w:i/>
        </w:rPr>
        <w:t>Trételga</w:t>
      </w:r>
      <w:proofErr w:type="spellEnd"/>
      <w:r w:rsidR="00EF23A1" w:rsidRPr="00EF23A1">
        <w:t xml:space="preserve"> (the Wood-cutter)</w:t>
      </w:r>
      <w:r w:rsidR="007B2CB6" w:rsidRPr="00EF23A1">
        <w:t xml:space="preserve"> was burnt in his home as a sacrifice to Odin after the land he had cleared failed to support the large influx of people who followed. As Snorri says, “the Swedes were wont to attribute to their king good seasons or bad,” although those among them that were wiser, attributed the famine to the fact that the inhabitants were too numerous for the land to support.</w:t>
      </w:r>
      <w:r w:rsidR="007B2CB6" w:rsidRPr="00EF23A1">
        <w:rPr>
          <w:rStyle w:val="FootnoteReference"/>
        </w:rPr>
        <w:footnoteReference w:id="32"/>
      </w:r>
      <w:r w:rsidR="00BD69A6" w:rsidRPr="00BD69A6">
        <w:t xml:space="preserve"> </w:t>
      </w:r>
    </w:p>
    <w:p w:rsidR="007B2CB6" w:rsidRPr="00EF23A1" w:rsidRDefault="00416969" w:rsidP="007B2CB6">
      <w:pPr>
        <w:ind w:firstLine="720"/>
        <w:jc w:val="both"/>
      </w:pPr>
      <w:r>
        <w:t xml:space="preserve">Despite the </w:t>
      </w:r>
      <w:r w:rsidR="00C47F68">
        <w:t xml:space="preserve">coming of a new religion, tradition prevailed in times of hardship. After the </w:t>
      </w:r>
      <w:r>
        <w:t xml:space="preserve">efforts of </w:t>
      </w:r>
      <w:proofErr w:type="spellStart"/>
      <w:r w:rsidR="002E0327">
        <w:t>Harald</w:t>
      </w:r>
      <w:proofErr w:type="spellEnd"/>
      <w:r w:rsidR="002E0327">
        <w:t xml:space="preserve"> </w:t>
      </w:r>
      <w:proofErr w:type="spellStart"/>
      <w:r w:rsidR="002E0327">
        <w:t>Fairhair</w:t>
      </w:r>
      <w:proofErr w:type="spellEnd"/>
      <w:r w:rsidR="002E0327">
        <w:t xml:space="preserve"> (880-930 AD)</w:t>
      </w:r>
      <w:r w:rsidR="00C47F68">
        <w:t xml:space="preserve"> to Christianize the country</w:t>
      </w:r>
      <w:r w:rsidR="00C77742">
        <w:t xml:space="preserve">, </w:t>
      </w:r>
      <w:smartTag w:uri="urn:schemas-microsoft-com:office:smarttags" w:element="country-region">
        <w:smartTag w:uri="urn:schemas-microsoft-com:office:smarttags" w:element="place">
          <w:r w:rsidR="00C77742">
            <w:t>Norway</w:t>
          </w:r>
        </w:smartTag>
      </w:smartTag>
      <w:r w:rsidR="00C77742">
        <w:t xml:space="preserve"> </w:t>
      </w:r>
      <w:r w:rsidR="00BD69A6">
        <w:t>returned to paganism under the rule of</w:t>
      </w:r>
      <w:r w:rsidR="002E0327">
        <w:t xml:space="preserve"> his son</w:t>
      </w:r>
      <w:r w:rsidR="00BD69A6">
        <w:t xml:space="preserve"> </w:t>
      </w:r>
      <w:proofErr w:type="spellStart"/>
      <w:r w:rsidR="00BD69A6">
        <w:t>Hakon</w:t>
      </w:r>
      <w:proofErr w:type="spellEnd"/>
      <w:r w:rsidR="00BD69A6">
        <w:t xml:space="preserve"> Jarl</w:t>
      </w:r>
      <w:r w:rsidR="00C77742">
        <w:t xml:space="preserve"> (936-60 AD)</w:t>
      </w:r>
      <w:r w:rsidR="00BD69A6">
        <w:t xml:space="preserve">. According to the history of the Norwegian kings found in the </w:t>
      </w:r>
      <w:proofErr w:type="spellStart"/>
      <w:r w:rsidR="00BD69A6" w:rsidRPr="00767DA4">
        <w:rPr>
          <w:i/>
        </w:rPr>
        <w:t>Fagrskinna</w:t>
      </w:r>
      <w:proofErr w:type="spellEnd"/>
      <w:r w:rsidR="00BD69A6">
        <w:t xml:space="preserve"> “the sons of </w:t>
      </w:r>
      <w:proofErr w:type="spellStart"/>
      <w:r w:rsidR="00BD69A6">
        <w:t>Eir</w:t>
      </w:r>
      <w:r w:rsidR="003B12B6">
        <w:t>í</w:t>
      </w:r>
      <w:r w:rsidR="00BD69A6">
        <w:t>kr</w:t>
      </w:r>
      <w:proofErr w:type="spellEnd"/>
      <w:r w:rsidR="00BD69A6">
        <w:t xml:space="preserve"> destroyed the rituals, but Hákon reestablished them.”</w:t>
      </w:r>
      <w:r w:rsidR="00E8562D">
        <w:rPr>
          <w:rStyle w:val="FootnoteReference"/>
        </w:rPr>
        <w:footnoteReference w:id="33"/>
      </w:r>
      <w:r w:rsidR="00BD69A6">
        <w:t xml:space="preserve"> He performed sacrifices more aggressively than before, with the result that grain and herring became more plentiful</w:t>
      </w:r>
      <w:r w:rsidR="00BD69A6" w:rsidRPr="00BD69A6">
        <w:t xml:space="preserve"> </w:t>
      </w:r>
      <w:r w:rsidR="00BD69A6">
        <w:t xml:space="preserve">and the seasons more propitious. Under his reign, honoring the old gods, the earth blossomed. The poet </w:t>
      </w:r>
      <w:proofErr w:type="spellStart"/>
      <w:r w:rsidR="00BD69A6">
        <w:t>Einar</w:t>
      </w:r>
      <w:proofErr w:type="spellEnd"/>
      <w:r w:rsidR="00BD69A6">
        <w:t xml:space="preserve"> </w:t>
      </w:r>
      <w:proofErr w:type="spellStart"/>
      <w:r w:rsidR="00BD69A6">
        <w:t>Skálaglamm</w:t>
      </w:r>
      <w:proofErr w:type="spellEnd"/>
      <w:r w:rsidR="00BD69A6">
        <w:t xml:space="preserve"> remarks that “in the world there was never one who spread such peace, except </w:t>
      </w:r>
      <w:proofErr w:type="spellStart"/>
      <w:r w:rsidR="00BD69A6">
        <w:t>Frodi</w:t>
      </w:r>
      <w:proofErr w:type="spellEnd"/>
      <w:r w:rsidR="00BD69A6">
        <w:t>.”</w:t>
      </w:r>
      <w:r w:rsidR="003B12B6">
        <w:t xml:space="preserve"> As to Freyr himself, peace and plenty were </w:t>
      </w:r>
      <w:r w:rsidR="00C47F68">
        <w:t xml:space="preserve">also </w:t>
      </w:r>
      <w:r w:rsidR="003B12B6">
        <w:t>attributed to his heirs</w:t>
      </w:r>
      <w:r w:rsidR="00C47F68" w:rsidRPr="00C47F68">
        <w:t xml:space="preserve"> </w:t>
      </w:r>
      <w:r w:rsidR="00C47F68">
        <w:t>and descendents</w:t>
      </w:r>
      <w:r w:rsidR="003B12B6">
        <w:t xml:space="preserve">. </w:t>
      </w:r>
      <w:r w:rsidR="00A525ED" w:rsidRPr="00EF23A1">
        <w:t xml:space="preserve">Such pagan beliefs held political </w:t>
      </w:r>
      <w:r w:rsidR="00EF23A1">
        <w:t>clout</w:t>
      </w:r>
      <w:r w:rsidR="00A525ED" w:rsidRPr="00EF23A1">
        <w:t xml:space="preserve"> even after the introduction of Christianity. </w:t>
      </w:r>
      <w:proofErr w:type="spellStart"/>
      <w:r w:rsidR="00133B41">
        <w:t>Ólaf</w:t>
      </w:r>
      <w:proofErr w:type="spellEnd"/>
      <w:r w:rsidR="00BD69A6">
        <w:t xml:space="preserve"> </w:t>
      </w:r>
      <w:proofErr w:type="spellStart"/>
      <w:r w:rsidR="00BD69A6">
        <w:t>Eir</w:t>
      </w:r>
      <w:r w:rsidR="003B12B6">
        <w:t>í</w:t>
      </w:r>
      <w:r w:rsidR="00BD69A6">
        <w:t>krson’s</w:t>
      </w:r>
      <w:proofErr w:type="spellEnd"/>
      <w:r w:rsidR="007B2CB6" w:rsidRPr="00EF23A1">
        <w:t xml:space="preserve"> son, </w:t>
      </w:r>
      <w:proofErr w:type="spellStart"/>
      <w:r w:rsidR="007B2CB6" w:rsidRPr="00EF23A1">
        <w:t>Jákob</w:t>
      </w:r>
      <w:proofErr w:type="spellEnd"/>
      <w:r w:rsidR="007B2CB6" w:rsidRPr="00EF23A1">
        <w:t>, was required to change his name to Anund (</w:t>
      </w:r>
      <w:proofErr w:type="spellStart"/>
      <w:r w:rsidR="007B2CB6" w:rsidRPr="00EF23A1">
        <w:t>Önund</w:t>
      </w:r>
      <w:proofErr w:type="spellEnd"/>
      <w:r w:rsidR="007B2CB6" w:rsidRPr="00EF23A1">
        <w:t xml:space="preserve">) when he assumed the throne, because </w:t>
      </w:r>
      <w:proofErr w:type="spellStart"/>
      <w:r w:rsidR="00EA45E2">
        <w:t>Jákob</w:t>
      </w:r>
      <w:proofErr w:type="spellEnd"/>
      <w:r w:rsidR="007B2CB6" w:rsidRPr="00EF23A1">
        <w:t xml:space="preserve"> was not considered an appropriate name for a king of the Swedes. </w:t>
      </w:r>
      <w:proofErr w:type="gramStart"/>
      <w:r w:rsidR="007B2CB6" w:rsidRPr="00EF23A1">
        <w:t xml:space="preserve">According to </w:t>
      </w:r>
      <w:r w:rsidR="007B2CB6" w:rsidRPr="003B12B6">
        <w:rPr>
          <w:i/>
        </w:rPr>
        <w:t>Heimskringla</w:t>
      </w:r>
      <w:r w:rsidR="007B2CB6" w:rsidRPr="00EF23A1">
        <w:t xml:space="preserve">, </w:t>
      </w:r>
      <w:r w:rsidR="007B2CB6" w:rsidRPr="00EF23A1">
        <w:rPr>
          <w:i/>
        </w:rPr>
        <w:t>Ólafs Saga Helga</w:t>
      </w:r>
      <w:r w:rsidR="007B2CB6" w:rsidRPr="00EF23A1">
        <w:t>, ch. 88, “this name ill-pleased the Swedes</w:t>
      </w:r>
      <w:r w:rsidR="00A525ED" w:rsidRPr="00EF23A1">
        <w:t>,</w:t>
      </w:r>
      <w:r w:rsidR="00C77742">
        <w:t>”</w:t>
      </w:r>
      <w:r w:rsidR="007B2CB6" w:rsidRPr="00EF23A1">
        <w:t xml:space="preserve"> </w:t>
      </w:r>
      <w:r w:rsidR="00A525ED" w:rsidRPr="00EF23A1">
        <w:t>as</w:t>
      </w:r>
      <w:r w:rsidR="007B2CB6" w:rsidRPr="00EF23A1">
        <w:t xml:space="preserve"> </w:t>
      </w:r>
      <w:r w:rsidR="00A525ED" w:rsidRPr="00EF23A1">
        <w:t>“</w:t>
      </w:r>
      <w:r w:rsidR="007B2CB6" w:rsidRPr="00EF23A1">
        <w:t>no Swedish king had borne that name.”</w:t>
      </w:r>
      <w:proofErr w:type="gramEnd"/>
      <w:r w:rsidR="007B2CB6" w:rsidRPr="00EF23A1">
        <w:rPr>
          <w:rStyle w:val="FootnoteReference"/>
        </w:rPr>
        <w:footnoteReference w:id="34"/>
      </w:r>
      <w:r w:rsidR="007B2CB6" w:rsidRPr="00EF23A1">
        <w:t xml:space="preserve"> At</w:t>
      </w:r>
      <w:r w:rsidR="00A525ED" w:rsidRPr="00EF23A1">
        <w:t xml:space="preserve"> an</w:t>
      </w:r>
      <w:r w:rsidR="007B2CB6" w:rsidRPr="00EF23A1">
        <w:t xml:space="preserve"> assembly of the Upland Swedes, one </w:t>
      </w:r>
      <w:proofErr w:type="spellStart"/>
      <w:r w:rsidR="007B2CB6" w:rsidRPr="00EF23A1">
        <w:t>Freyvi</w:t>
      </w:r>
      <w:r w:rsidR="00C1246F">
        <w:t>th</w:t>
      </w:r>
      <w:proofErr w:type="spellEnd"/>
      <w:r w:rsidR="00C1246F">
        <w:t xml:space="preserve"> (</w:t>
      </w:r>
      <w:proofErr w:type="spellStart"/>
      <w:r w:rsidR="00C1246F">
        <w:t>Freyviðr</w:t>
      </w:r>
      <w:proofErr w:type="spellEnd"/>
      <w:r w:rsidR="00C1246F">
        <w:t>)</w:t>
      </w:r>
      <w:r w:rsidR="007B2CB6" w:rsidRPr="00EF23A1">
        <w:t xml:space="preserve"> ma</w:t>
      </w:r>
      <w:r w:rsidR="00A525ED" w:rsidRPr="00EF23A1">
        <w:t>d</w:t>
      </w:r>
      <w:r w:rsidR="007B2CB6" w:rsidRPr="00EF23A1">
        <w:t>e</w:t>
      </w:r>
      <w:r w:rsidR="00A525ED" w:rsidRPr="00EF23A1">
        <w:t xml:space="preserve"> this</w:t>
      </w:r>
      <w:r w:rsidR="007B2CB6" w:rsidRPr="00EF23A1">
        <w:t xml:space="preserve"> impassioned plea: </w:t>
      </w:r>
    </w:p>
    <w:p w:rsidR="007B2CB6" w:rsidRPr="001D4808" w:rsidRDefault="007B2CB6" w:rsidP="007B2CB6">
      <w:pPr>
        <w:ind w:firstLine="720"/>
        <w:jc w:val="both"/>
      </w:pPr>
    </w:p>
    <w:p w:rsidR="00C47F68" w:rsidRDefault="007B2CB6" w:rsidP="007B2CB6">
      <w:pPr>
        <w:ind w:left="720" w:firstLine="720"/>
        <w:jc w:val="both"/>
        <w:rPr>
          <w:sz w:val="22"/>
          <w:szCs w:val="22"/>
        </w:rPr>
      </w:pPr>
      <w:r w:rsidRPr="001D4808">
        <w:rPr>
          <w:sz w:val="22"/>
          <w:szCs w:val="22"/>
        </w:rPr>
        <w:t xml:space="preserve">“We </w:t>
      </w:r>
      <w:proofErr w:type="spellStart"/>
      <w:r w:rsidRPr="001D4808">
        <w:rPr>
          <w:sz w:val="22"/>
          <w:szCs w:val="22"/>
        </w:rPr>
        <w:t>Uppland</w:t>
      </w:r>
      <w:proofErr w:type="spellEnd"/>
      <w:r w:rsidRPr="001D4808">
        <w:rPr>
          <w:sz w:val="22"/>
          <w:szCs w:val="22"/>
        </w:rPr>
        <w:t xml:space="preserve"> Swedes do not wish that </w:t>
      </w:r>
      <w:r w:rsidR="00C1246F">
        <w:rPr>
          <w:sz w:val="22"/>
          <w:szCs w:val="22"/>
        </w:rPr>
        <w:t>i</w:t>
      </w:r>
      <w:r w:rsidRPr="001D4808">
        <w:rPr>
          <w:sz w:val="22"/>
          <w:szCs w:val="22"/>
        </w:rPr>
        <w:t xml:space="preserve">n our days the crown go from the line of the ancestors of our ancient kings while there is such good choice as we have. King </w:t>
      </w:r>
      <w:proofErr w:type="spellStart"/>
      <w:r w:rsidRPr="001D4808">
        <w:rPr>
          <w:sz w:val="22"/>
          <w:szCs w:val="22"/>
        </w:rPr>
        <w:t>Ólaf</w:t>
      </w:r>
      <w:proofErr w:type="spellEnd"/>
      <w:r w:rsidRPr="001D4808">
        <w:rPr>
          <w:sz w:val="22"/>
          <w:szCs w:val="22"/>
        </w:rPr>
        <w:t xml:space="preserve"> has two sons, and we desire one of them to be king. But there is a great difference between them. The one is born in wedlock and of Swedish races on both sides whereas the other is the son of a servant woman herself half </w:t>
      </w:r>
      <w:proofErr w:type="spellStart"/>
      <w:r w:rsidRPr="001D4808">
        <w:rPr>
          <w:sz w:val="22"/>
          <w:szCs w:val="22"/>
        </w:rPr>
        <w:t>Wendish</w:t>
      </w:r>
      <w:proofErr w:type="spellEnd"/>
      <w:r w:rsidR="00C47F68">
        <w:rPr>
          <w:sz w:val="22"/>
          <w:szCs w:val="22"/>
        </w:rPr>
        <w:t>”</w:t>
      </w:r>
      <w:r w:rsidRPr="001D4808">
        <w:rPr>
          <w:sz w:val="22"/>
          <w:szCs w:val="22"/>
        </w:rPr>
        <w:t xml:space="preserve"> </w:t>
      </w:r>
    </w:p>
    <w:p w:rsidR="00C47F68" w:rsidRDefault="00C47F68" w:rsidP="007B2CB6">
      <w:pPr>
        <w:ind w:left="720" w:firstLine="720"/>
        <w:jc w:val="both"/>
        <w:rPr>
          <w:sz w:val="22"/>
          <w:szCs w:val="22"/>
        </w:rPr>
      </w:pPr>
    </w:p>
    <w:p w:rsidR="00C47F68" w:rsidRDefault="00C47F68" w:rsidP="007B2CB6">
      <w:pPr>
        <w:ind w:left="720" w:firstLine="720"/>
        <w:jc w:val="both"/>
      </w:pPr>
      <w:r>
        <w:t>The text continues:</w:t>
      </w:r>
    </w:p>
    <w:p w:rsidR="00C47F68" w:rsidRPr="00C47F68" w:rsidRDefault="00C47F68" w:rsidP="007B2CB6">
      <w:pPr>
        <w:ind w:left="720" w:firstLine="720"/>
        <w:jc w:val="both"/>
      </w:pPr>
    </w:p>
    <w:p w:rsidR="007B2CB6" w:rsidRPr="001D4808" w:rsidRDefault="009954B9" w:rsidP="007B2CB6">
      <w:pPr>
        <w:ind w:left="720" w:firstLine="720"/>
        <w:jc w:val="both"/>
      </w:pPr>
      <w:r>
        <w:rPr>
          <w:sz w:val="22"/>
          <w:szCs w:val="22"/>
        </w:rPr>
        <w:t>“</w:t>
      </w:r>
      <w:r w:rsidR="007B2CB6" w:rsidRPr="001D4808">
        <w:rPr>
          <w:sz w:val="22"/>
          <w:szCs w:val="22"/>
        </w:rPr>
        <w:t xml:space="preserve">This opinion was received with loud acclaim and all wanted </w:t>
      </w:r>
      <w:proofErr w:type="spellStart"/>
      <w:r w:rsidR="007B2CB6" w:rsidRPr="001D4808">
        <w:rPr>
          <w:sz w:val="22"/>
          <w:szCs w:val="22"/>
        </w:rPr>
        <w:t>Jákob</w:t>
      </w:r>
      <w:proofErr w:type="spellEnd"/>
      <w:r w:rsidR="007B2CB6" w:rsidRPr="001D4808">
        <w:rPr>
          <w:sz w:val="22"/>
          <w:szCs w:val="22"/>
        </w:rPr>
        <w:t xml:space="preserve"> for king. …Thereupon, the brothers </w:t>
      </w:r>
      <w:proofErr w:type="spellStart"/>
      <w:r w:rsidR="007B2CB6" w:rsidRPr="001D4808">
        <w:rPr>
          <w:sz w:val="22"/>
          <w:szCs w:val="22"/>
        </w:rPr>
        <w:t>Freywith</w:t>
      </w:r>
      <w:proofErr w:type="spellEnd"/>
      <w:r w:rsidR="007B2CB6" w:rsidRPr="001D4808">
        <w:rPr>
          <w:sz w:val="22"/>
          <w:szCs w:val="22"/>
        </w:rPr>
        <w:t xml:space="preserve"> and </w:t>
      </w:r>
      <w:proofErr w:type="spellStart"/>
      <w:r w:rsidR="007B2CB6" w:rsidRPr="001D4808">
        <w:rPr>
          <w:sz w:val="22"/>
          <w:szCs w:val="22"/>
        </w:rPr>
        <w:t>Arnvith</w:t>
      </w:r>
      <w:proofErr w:type="spellEnd"/>
      <w:r w:rsidR="007B2CB6" w:rsidRPr="001D4808">
        <w:rPr>
          <w:sz w:val="22"/>
          <w:szCs w:val="22"/>
        </w:rPr>
        <w:t xml:space="preserve"> had the king’s </w:t>
      </w:r>
      <w:proofErr w:type="gramStart"/>
      <w:r w:rsidR="007B2CB6" w:rsidRPr="001D4808">
        <w:rPr>
          <w:sz w:val="22"/>
          <w:szCs w:val="22"/>
        </w:rPr>
        <w:t>son,</w:t>
      </w:r>
      <w:proofErr w:type="gramEnd"/>
      <w:r w:rsidR="007B2CB6" w:rsidRPr="001D4808">
        <w:rPr>
          <w:sz w:val="22"/>
          <w:szCs w:val="22"/>
        </w:rPr>
        <w:t xml:space="preserve"> </w:t>
      </w:r>
      <w:proofErr w:type="spellStart"/>
      <w:r w:rsidR="007B2CB6" w:rsidRPr="001D4808">
        <w:rPr>
          <w:sz w:val="22"/>
          <w:szCs w:val="22"/>
        </w:rPr>
        <w:t>Jákob</w:t>
      </w:r>
      <w:proofErr w:type="spellEnd"/>
      <w:r w:rsidR="007B2CB6" w:rsidRPr="001D4808">
        <w:rPr>
          <w:sz w:val="22"/>
          <w:szCs w:val="22"/>
        </w:rPr>
        <w:t xml:space="preserve"> brought before the assembly and had him given the title of king. At the same time, the Swedes gave him the name </w:t>
      </w:r>
      <w:proofErr w:type="spellStart"/>
      <w:r w:rsidR="00C1246F">
        <w:rPr>
          <w:sz w:val="22"/>
          <w:szCs w:val="22"/>
        </w:rPr>
        <w:t>Ö</w:t>
      </w:r>
      <w:r w:rsidR="007B2CB6" w:rsidRPr="001D4808">
        <w:rPr>
          <w:sz w:val="22"/>
          <w:szCs w:val="22"/>
        </w:rPr>
        <w:t>nund</w:t>
      </w:r>
      <w:proofErr w:type="spellEnd"/>
      <w:r w:rsidR="007B2CB6" w:rsidRPr="001D4808">
        <w:rPr>
          <w:sz w:val="22"/>
          <w:szCs w:val="22"/>
        </w:rPr>
        <w:t xml:space="preserve">, and that name he bore until his death. At the time he was ten or twelve years old. Then king </w:t>
      </w:r>
      <w:proofErr w:type="spellStart"/>
      <w:r w:rsidR="00C1246F">
        <w:rPr>
          <w:sz w:val="22"/>
          <w:szCs w:val="22"/>
        </w:rPr>
        <w:t>Ö</w:t>
      </w:r>
      <w:r w:rsidR="007B2CB6" w:rsidRPr="001D4808">
        <w:rPr>
          <w:sz w:val="22"/>
          <w:szCs w:val="22"/>
        </w:rPr>
        <w:t>nund</w:t>
      </w:r>
      <w:proofErr w:type="spellEnd"/>
      <w:r w:rsidR="007B2CB6" w:rsidRPr="001D4808">
        <w:rPr>
          <w:sz w:val="22"/>
          <w:szCs w:val="22"/>
        </w:rPr>
        <w:t xml:space="preserve"> chose for himself followers and chieftains to have about him, and all of them together had as great a force as he considered needful. Then he gave </w:t>
      </w:r>
      <w:r w:rsidR="007B2CB6" w:rsidRPr="00C47F68">
        <w:rPr>
          <w:i/>
          <w:sz w:val="22"/>
          <w:szCs w:val="22"/>
        </w:rPr>
        <w:t>the assembled farmers</w:t>
      </w:r>
      <w:r w:rsidR="007B2CB6" w:rsidRPr="001D4808">
        <w:rPr>
          <w:sz w:val="22"/>
          <w:szCs w:val="22"/>
        </w:rPr>
        <w:t xml:space="preserve"> leave to return to their homes.”</w:t>
      </w:r>
      <w:r w:rsidR="007B2CB6" w:rsidRPr="001D4808">
        <w:rPr>
          <w:rStyle w:val="FootnoteReference"/>
        </w:rPr>
        <w:footnoteReference w:id="35"/>
      </w:r>
    </w:p>
    <w:p w:rsidR="007B2CB6" w:rsidRDefault="007B2CB6" w:rsidP="007B2CB6">
      <w:pPr>
        <w:ind w:firstLine="720"/>
        <w:jc w:val="both"/>
        <w:rPr>
          <w:b/>
        </w:rPr>
      </w:pPr>
    </w:p>
    <w:p w:rsidR="00F57E17" w:rsidRDefault="008464C3" w:rsidP="00F57E17">
      <w:pPr>
        <w:ind w:firstLine="720"/>
        <w:jc w:val="both"/>
      </w:pPr>
      <w:r>
        <w:t>T</w:t>
      </w:r>
      <w:r w:rsidR="00197578">
        <w:t xml:space="preserve">he Scandinavians referred to their </w:t>
      </w:r>
      <w:r>
        <w:t xml:space="preserve">religion as </w:t>
      </w:r>
      <w:proofErr w:type="spellStart"/>
      <w:r w:rsidRPr="00B42E01">
        <w:rPr>
          <w:i/>
        </w:rPr>
        <w:t>forn</w:t>
      </w:r>
      <w:proofErr w:type="spellEnd"/>
      <w:r w:rsidRPr="00B42E01">
        <w:rPr>
          <w:i/>
        </w:rPr>
        <w:t xml:space="preserve"> </w:t>
      </w:r>
      <w:proofErr w:type="spellStart"/>
      <w:r w:rsidRPr="00B42E01">
        <w:rPr>
          <w:i/>
        </w:rPr>
        <w:t>seð</w:t>
      </w:r>
      <w:proofErr w:type="spellEnd"/>
      <w:r>
        <w:t xml:space="preserve">, the old custom, and their </w:t>
      </w:r>
      <w:r w:rsidR="00197578">
        <w:t>conversion to Christian</w:t>
      </w:r>
      <w:r>
        <w:t>i</w:t>
      </w:r>
      <w:r w:rsidR="00197578">
        <w:t xml:space="preserve">ty as </w:t>
      </w:r>
      <w:r>
        <w:t xml:space="preserve">a change in customs, </w:t>
      </w:r>
      <w:proofErr w:type="spellStart"/>
      <w:r w:rsidRPr="00B42E01">
        <w:rPr>
          <w:i/>
        </w:rPr>
        <w:t>siðaskipt</w:t>
      </w:r>
      <w:r>
        <w:t>i</w:t>
      </w:r>
      <w:proofErr w:type="spellEnd"/>
      <w:r>
        <w:t>. This linguistic insight allows us to see the heathen religion as a set of social conventions, hallowed by age and derived from mythic antecedents.</w:t>
      </w:r>
      <w:r>
        <w:rPr>
          <w:rStyle w:val="FootnoteReference"/>
        </w:rPr>
        <w:footnoteReference w:id="36"/>
      </w:r>
      <w:r w:rsidR="00B42E01">
        <w:t xml:space="preserve"> </w:t>
      </w:r>
      <w:r w:rsidR="00C47F68">
        <w:t>In this context</w:t>
      </w:r>
      <w:r w:rsidR="007B2CB6" w:rsidRPr="00EF23A1">
        <w:t xml:space="preserve">, the rejection of the name </w:t>
      </w:r>
      <w:proofErr w:type="spellStart"/>
      <w:r w:rsidR="00EA45E2">
        <w:t>Jákob</w:t>
      </w:r>
      <w:proofErr w:type="spellEnd"/>
      <w:r w:rsidR="007B2CB6" w:rsidRPr="00EF23A1">
        <w:t xml:space="preserve"> by the Swedish </w:t>
      </w:r>
      <w:proofErr w:type="gramStart"/>
      <w:r w:rsidR="007B2CB6" w:rsidRPr="00EF23A1">
        <w:t>farmers,</w:t>
      </w:r>
      <w:proofErr w:type="gramEnd"/>
      <w:r w:rsidR="007B2CB6" w:rsidRPr="00EF23A1">
        <w:t xml:space="preserve"> </w:t>
      </w:r>
      <w:r w:rsidR="00C47F68">
        <w:t xml:space="preserve">can be interpreted as </w:t>
      </w:r>
      <w:r w:rsidR="007B2CB6" w:rsidRPr="00EF23A1">
        <w:t xml:space="preserve">a rejection of the new faith. </w:t>
      </w:r>
      <w:r w:rsidR="00C1246F">
        <w:t xml:space="preserve">The name of one of </w:t>
      </w:r>
      <w:r w:rsidR="005C7CE6">
        <w:t>one of the Biblical patriarchs</w:t>
      </w:r>
      <w:r w:rsidR="00C1246F">
        <w:t xml:space="preserve"> was not acceptable to the pagan people as a name f</w:t>
      </w:r>
      <w:r w:rsidR="00AF79FD">
        <w:t>or</w:t>
      </w:r>
      <w:r w:rsidR="00C1246F">
        <w:t xml:space="preserve"> their king. </w:t>
      </w:r>
      <w:r w:rsidR="007B2CB6" w:rsidRPr="00EF23A1">
        <w:t xml:space="preserve">The same source states that King </w:t>
      </w:r>
      <w:proofErr w:type="spellStart"/>
      <w:r w:rsidR="007B2CB6" w:rsidRPr="00EF23A1">
        <w:t>Ólaf</w:t>
      </w:r>
      <w:proofErr w:type="spellEnd"/>
      <w:r w:rsidR="007B2CB6" w:rsidRPr="00EF23A1">
        <w:t xml:space="preserve"> had sent his other son </w:t>
      </w:r>
      <w:proofErr w:type="spellStart"/>
      <w:r w:rsidR="007B2CB6" w:rsidRPr="00EF23A1">
        <w:t>Emund</w:t>
      </w:r>
      <w:proofErr w:type="spellEnd"/>
      <w:r w:rsidR="007B2CB6" w:rsidRPr="00EF23A1">
        <w:t xml:space="preserve"> to </w:t>
      </w:r>
      <w:proofErr w:type="spellStart"/>
      <w:r w:rsidR="007B2CB6" w:rsidRPr="00EF23A1">
        <w:t>Wendland</w:t>
      </w:r>
      <w:proofErr w:type="spellEnd"/>
      <w:r w:rsidR="007B2CB6" w:rsidRPr="00EF23A1">
        <w:t xml:space="preserve"> where he was brought up by kinfolk on his mother’s side, adding he did not maintain his Christianity for any length of time.</w:t>
      </w:r>
      <w:r w:rsidR="007B2CB6" w:rsidRPr="00EF23A1">
        <w:rPr>
          <w:rStyle w:val="FootnoteReference"/>
        </w:rPr>
        <w:footnoteReference w:id="37"/>
      </w:r>
      <w:r w:rsidR="007B2CB6" w:rsidRPr="00EF23A1">
        <w:t xml:space="preserve"> In </w:t>
      </w:r>
      <w:r w:rsidR="007B2CB6" w:rsidRPr="00EF23A1">
        <w:rPr>
          <w:i/>
        </w:rPr>
        <w:t>Völundarkviða</w:t>
      </w:r>
      <w:r w:rsidR="007B2CB6" w:rsidRPr="00EF23A1">
        <w:t xml:space="preserve"> 2, the name Anund </w:t>
      </w:r>
      <w:r w:rsidR="00C1246F">
        <w:t>(</w:t>
      </w:r>
      <w:proofErr w:type="spellStart"/>
      <w:r w:rsidR="00C1246F">
        <w:t>Önund</w:t>
      </w:r>
      <w:proofErr w:type="spellEnd"/>
      <w:r w:rsidR="00C1246F">
        <w:t xml:space="preserve">) </w:t>
      </w:r>
      <w:r w:rsidR="00AF79FD">
        <w:t xml:space="preserve">is used </w:t>
      </w:r>
      <w:r w:rsidR="007B2CB6" w:rsidRPr="00EF23A1">
        <w:t xml:space="preserve">as a byname of </w:t>
      </w:r>
      <w:r w:rsidR="00D016F9">
        <w:t>Völund</w:t>
      </w:r>
      <w:r w:rsidR="00AF79FD">
        <w:t xml:space="preserve"> the elf-smith</w:t>
      </w:r>
      <w:r w:rsidR="007B2CB6" w:rsidRPr="00EF23A1">
        <w:t xml:space="preserve">. In verses 16 and 18 of the same poem, Völund is characterized as a “prince of the elves.” In </w:t>
      </w:r>
      <w:proofErr w:type="spellStart"/>
      <w:r w:rsidR="00C47F68" w:rsidRPr="00EF23A1">
        <w:rPr>
          <w:i/>
        </w:rPr>
        <w:t>Grimnismál</w:t>
      </w:r>
      <w:proofErr w:type="spellEnd"/>
      <w:r w:rsidR="00C47F68" w:rsidRPr="00EF23A1">
        <w:rPr>
          <w:i/>
        </w:rPr>
        <w:t xml:space="preserve"> </w:t>
      </w:r>
      <w:r w:rsidR="00C47F68">
        <w:t xml:space="preserve">5, </w:t>
      </w:r>
      <w:r w:rsidR="007B2CB6" w:rsidRPr="00EF23A1">
        <w:t xml:space="preserve">elves are closely associated with Freyr, who is given </w:t>
      </w:r>
      <w:r w:rsidR="00C1246F">
        <w:t xml:space="preserve">their realm </w:t>
      </w:r>
      <w:r w:rsidR="007B2CB6" w:rsidRPr="00EF23A1">
        <w:t xml:space="preserve">Alfheim </w:t>
      </w:r>
      <w:r w:rsidR="00C47F68">
        <w:t>upon cutting his first tooth</w:t>
      </w:r>
      <w:r w:rsidR="007B2CB6" w:rsidRPr="00EF23A1">
        <w:t xml:space="preserve">. That a Swedish king was required to carry a name derived from heathen lore associated with Freyr rather than the name of one of the </w:t>
      </w:r>
      <w:r w:rsidR="005C7CE6">
        <w:t>Hebrew patriarchs</w:t>
      </w:r>
      <w:r w:rsidR="007B2CB6" w:rsidRPr="00EF23A1">
        <w:t xml:space="preserve"> demonstrates that heathenism remained a political force in Sweden even after the conversion. The Swedes themselves became pagan once more after the death of King </w:t>
      </w:r>
      <w:proofErr w:type="spellStart"/>
      <w:r w:rsidR="00133B41">
        <w:t>Ólaf</w:t>
      </w:r>
      <w:proofErr w:type="spellEnd"/>
      <w:r w:rsidR="007B2CB6" w:rsidRPr="00EF23A1">
        <w:t xml:space="preserve">, and remained pagan longer than in </w:t>
      </w:r>
      <w:smartTag w:uri="urn:schemas-microsoft-com:office:smarttags" w:element="country-region">
        <w:smartTag w:uri="urn:schemas-microsoft-com:office:smarttags" w:element="place">
          <w:r w:rsidR="007B2CB6" w:rsidRPr="00EF23A1">
            <w:t>Iceland</w:t>
          </w:r>
        </w:smartTag>
      </w:smartTag>
      <w:r w:rsidR="007B2CB6" w:rsidRPr="00EF23A1">
        <w:t>, which adopted the new religion peaceably</w:t>
      </w:r>
      <w:r w:rsidR="00C1246F">
        <w:t>, but reluctantly,</w:t>
      </w:r>
      <w:r w:rsidR="007B2CB6" w:rsidRPr="00EF23A1">
        <w:t xml:space="preserve"> in 1000 AD.</w:t>
      </w:r>
    </w:p>
    <w:p w:rsidR="00F57E17" w:rsidRPr="00374CA2" w:rsidRDefault="00F57E17" w:rsidP="00F57E17">
      <w:pPr>
        <w:ind w:firstLine="720"/>
        <w:jc w:val="both"/>
      </w:pPr>
      <w:r>
        <w:t xml:space="preserve">Regarding King </w:t>
      </w:r>
      <w:proofErr w:type="spellStart"/>
      <w:r>
        <w:t>Ólaf</w:t>
      </w:r>
      <w:proofErr w:type="spellEnd"/>
      <w:r>
        <w:t xml:space="preserve"> </w:t>
      </w:r>
      <w:proofErr w:type="spellStart"/>
      <w:r>
        <w:t>Haraldsson</w:t>
      </w:r>
      <w:proofErr w:type="spellEnd"/>
      <w:r>
        <w:t xml:space="preserve">, </w:t>
      </w:r>
      <w:r w:rsidRPr="00C1246F">
        <w:rPr>
          <w:i/>
        </w:rPr>
        <w:t>Ólafs Saga Helga</w:t>
      </w:r>
      <w:r>
        <w:t xml:space="preserve">, ch. 106 in the </w:t>
      </w:r>
      <w:r>
        <w:rPr>
          <w:i/>
          <w:iCs/>
        </w:rPr>
        <w:t>Flateyjarbók</w:t>
      </w:r>
      <w:r>
        <w:t xml:space="preserve"> informs us that his contemporaries believed that he was the ancient king </w:t>
      </w:r>
      <w:proofErr w:type="spellStart"/>
      <w:r>
        <w:t>Ólaf</w:t>
      </w:r>
      <w:proofErr w:type="spellEnd"/>
      <w:r>
        <w:t xml:space="preserve"> </w:t>
      </w:r>
      <w:proofErr w:type="spellStart"/>
      <w:r>
        <w:t>Geirstadaalf</w:t>
      </w:r>
      <w:proofErr w:type="spellEnd"/>
      <w:r>
        <w:t xml:space="preserve"> reborn. The king, it adds, knew this but labeled it heathen superstition. </w:t>
      </w:r>
      <w:proofErr w:type="spellStart"/>
      <w:r>
        <w:t>Ólaf</w:t>
      </w:r>
      <w:proofErr w:type="spellEnd"/>
      <w:r>
        <w:t xml:space="preserve"> </w:t>
      </w:r>
      <w:proofErr w:type="spellStart"/>
      <w:r>
        <w:t>Geirstadaalf</w:t>
      </w:r>
      <w:proofErr w:type="spellEnd"/>
      <w:r>
        <w:t xml:space="preserve"> was reputed to be the uncle of </w:t>
      </w:r>
      <w:proofErr w:type="spellStart"/>
      <w:r>
        <w:t>Harald</w:t>
      </w:r>
      <w:proofErr w:type="spellEnd"/>
      <w:r>
        <w:t xml:space="preserve"> </w:t>
      </w:r>
      <w:proofErr w:type="spellStart"/>
      <w:r>
        <w:t>Fairhair</w:t>
      </w:r>
      <w:proofErr w:type="spellEnd"/>
      <w:r>
        <w:t xml:space="preserve">, </w:t>
      </w:r>
      <w:r w:rsidRPr="00374CA2">
        <w:t xml:space="preserve">a descendant of the Ynglings and the first king to unify </w:t>
      </w:r>
      <w:smartTag w:uri="urn:schemas-microsoft-com:office:smarttags" w:element="place">
        <w:smartTag w:uri="urn:schemas-microsoft-com:office:smarttags" w:element="country-region">
          <w:r w:rsidRPr="00374CA2">
            <w:t>Norway</w:t>
          </w:r>
        </w:smartTag>
      </w:smartTag>
      <w:r w:rsidRPr="00374CA2">
        <w:t xml:space="preserve">. The story of </w:t>
      </w:r>
      <w:proofErr w:type="spellStart"/>
      <w:r>
        <w:t>Ólaf</w:t>
      </w:r>
      <w:proofErr w:type="spellEnd"/>
      <w:r w:rsidRPr="00374CA2">
        <w:t xml:space="preserve"> </w:t>
      </w:r>
      <w:proofErr w:type="spellStart"/>
      <w:r w:rsidRPr="00374CA2">
        <w:t>Geirstadaalf</w:t>
      </w:r>
      <w:proofErr w:type="spellEnd"/>
      <w:r w:rsidRPr="00374CA2">
        <w:t>, as found in</w:t>
      </w:r>
      <w:r>
        <w:t xml:space="preserve"> the </w:t>
      </w:r>
      <w:r>
        <w:rPr>
          <w:i/>
          <w:iCs/>
        </w:rPr>
        <w:t>Flateyjarbók</w:t>
      </w:r>
      <w:r>
        <w:t xml:space="preserve"> says that he ruled in two counties, </w:t>
      </w:r>
      <w:proofErr w:type="spellStart"/>
      <w:r>
        <w:t>Upsi</w:t>
      </w:r>
      <w:proofErr w:type="spellEnd"/>
      <w:r>
        <w:t xml:space="preserve"> and </w:t>
      </w:r>
      <w:proofErr w:type="spellStart"/>
      <w:r>
        <w:t>Vestmar</w:t>
      </w:r>
      <w:proofErr w:type="spellEnd"/>
      <w:r>
        <w:t xml:space="preserve">. His throne was in </w:t>
      </w:r>
      <w:proofErr w:type="spellStart"/>
      <w:r>
        <w:t>Geirstadir</w:t>
      </w:r>
      <w:proofErr w:type="spellEnd"/>
      <w:r>
        <w:t xml:space="preserve"> in </w:t>
      </w:r>
      <w:proofErr w:type="spellStart"/>
      <w:r>
        <w:t>Vestfold</w:t>
      </w:r>
      <w:proofErr w:type="spellEnd"/>
      <w:r>
        <w:t xml:space="preserve">. </w:t>
      </w:r>
      <w:proofErr w:type="gramStart"/>
      <w:r>
        <w:t xml:space="preserve">According to the </w:t>
      </w:r>
      <w:proofErr w:type="spellStart"/>
      <w:r>
        <w:rPr>
          <w:i/>
          <w:iCs/>
        </w:rPr>
        <w:t>Fornaldarsaga</w:t>
      </w:r>
      <w:proofErr w:type="spellEnd"/>
      <w:r>
        <w:t xml:space="preserve"> known as </w:t>
      </w:r>
      <w:r>
        <w:rPr>
          <w:i/>
          <w:iCs/>
        </w:rPr>
        <w:t xml:space="preserve">Af </w:t>
      </w:r>
      <w:proofErr w:type="spellStart"/>
      <w:r>
        <w:rPr>
          <w:i/>
          <w:iCs/>
        </w:rPr>
        <w:t>Upplendinga</w:t>
      </w:r>
      <w:proofErr w:type="spellEnd"/>
      <w:r>
        <w:rPr>
          <w:i/>
          <w:iCs/>
        </w:rPr>
        <w:t xml:space="preserve"> </w:t>
      </w:r>
      <w:proofErr w:type="spellStart"/>
      <w:r>
        <w:rPr>
          <w:i/>
          <w:iCs/>
        </w:rPr>
        <w:t>Konungum</w:t>
      </w:r>
      <w:proofErr w:type="spellEnd"/>
      <w:r>
        <w:t>.</w:t>
      </w:r>
      <w:proofErr w:type="gramEnd"/>
      <w:r>
        <w:t xml:space="preserve"> (“Of the Kings of </w:t>
      </w:r>
      <w:proofErr w:type="spellStart"/>
      <w:r>
        <w:t>Uppland</w:t>
      </w:r>
      <w:proofErr w:type="spellEnd"/>
      <w:r>
        <w:t>”), he was unusually large, strong, and handsome in appearance.</w:t>
      </w:r>
      <w:r>
        <w:rPr>
          <w:rStyle w:val="FootnoteReference"/>
        </w:rPr>
        <w:t xml:space="preserve"> </w:t>
      </w:r>
      <w:r>
        <w:t xml:space="preserve">It is said that he defended his kingdom bravely against </w:t>
      </w:r>
      <w:proofErr w:type="gramStart"/>
      <w:r>
        <w:t>foes,</w:t>
      </w:r>
      <w:proofErr w:type="gramEnd"/>
      <w:r>
        <w:t xml:space="preserve"> and that under </w:t>
      </w:r>
      <w:r>
        <w:lastRenderedPageBreak/>
        <w:t xml:space="preserve">his leadership, good harvests and peace, for the most part, prevailed so that the people multiplied greatly. Yet, once he was troubled by a worrisome dream. Before an assembly gathered for this purpose, King </w:t>
      </w:r>
      <w:proofErr w:type="spellStart"/>
      <w:r>
        <w:t>Ólaf</w:t>
      </w:r>
      <w:proofErr w:type="spellEnd"/>
      <w:r>
        <w:t xml:space="preserve"> revealed that he had dreamed that a big, black ox from the east traveled around his entire country, killing so many people with its noxious breath that those who died were as numerous as those that survived. The ox even killed him and his retinue. </w:t>
      </w:r>
      <w:proofErr w:type="spellStart"/>
      <w:r>
        <w:t>Ólaf</w:t>
      </w:r>
      <w:proofErr w:type="spellEnd"/>
      <w:r>
        <w:t xml:space="preserve"> interpreted the dream for them, saying: “Long has peace reigned in this kingdom and good harvests, but the population is now greater than the land can bear. The ox means that a plague will come to the country from the east and cause many deaths. My retinue will also die of it and even </w:t>
      </w:r>
      <w:proofErr w:type="gramStart"/>
      <w:r>
        <w:t>I, myself</w:t>
      </w:r>
      <w:proofErr w:type="gramEnd"/>
      <w:r>
        <w:t xml:space="preserve">.” He requested that the people not sacrifice to him after his death. In time, King </w:t>
      </w:r>
      <w:proofErr w:type="spellStart"/>
      <w:r>
        <w:t>Ólaf’s</w:t>
      </w:r>
      <w:proofErr w:type="spellEnd"/>
      <w:r>
        <w:t xml:space="preserve"> dream came true. The people laid him in a mound with many treasures, and later, when bad harvests came, the people sacrificed to him, despite his prohibition, and called him </w:t>
      </w:r>
      <w:proofErr w:type="spellStart"/>
      <w:r w:rsidRPr="00EF23A1">
        <w:rPr>
          <w:i/>
        </w:rPr>
        <w:t>Geirstada-alf</w:t>
      </w:r>
      <w:proofErr w:type="spellEnd"/>
      <w:r>
        <w:t xml:space="preserve"> (“the elf of </w:t>
      </w:r>
      <w:proofErr w:type="spellStart"/>
      <w:r>
        <w:t>Geirstad</w:t>
      </w:r>
      <w:proofErr w:type="spellEnd"/>
      <w:r>
        <w:t xml:space="preserve">”). This story, told in the </w:t>
      </w:r>
      <w:r>
        <w:rPr>
          <w:i/>
          <w:iCs/>
        </w:rPr>
        <w:t>Flateyjarbók</w:t>
      </w:r>
      <w:r>
        <w:t xml:space="preserve">, is associated with a verse in </w:t>
      </w:r>
      <w:r>
        <w:rPr>
          <w:i/>
          <w:iCs/>
        </w:rPr>
        <w:t>Ynglingatal</w:t>
      </w:r>
      <w:r>
        <w:t>,</w:t>
      </w:r>
      <w:r>
        <w:rPr>
          <w:rStyle w:val="FootnoteReference"/>
        </w:rPr>
        <w:footnoteReference w:id="38"/>
      </w:r>
      <w:r>
        <w:t xml:space="preserve"> occurring in variants in the </w:t>
      </w:r>
      <w:r>
        <w:rPr>
          <w:i/>
          <w:iCs/>
        </w:rPr>
        <w:t xml:space="preserve">Flateyjarbók </w:t>
      </w:r>
      <w:r>
        <w:t xml:space="preserve">and </w:t>
      </w:r>
      <w:r>
        <w:rPr>
          <w:i/>
          <w:iCs/>
        </w:rPr>
        <w:t>Heimskringla</w:t>
      </w:r>
      <w:r w:rsidRPr="00374CA2">
        <w:t xml:space="preserve">. These stories of </w:t>
      </w:r>
      <w:proofErr w:type="spellStart"/>
      <w:r>
        <w:t>Ólaf</w:t>
      </w:r>
      <w:proofErr w:type="spellEnd"/>
      <w:r w:rsidRPr="00374CA2">
        <w:t xml:space="preserve"> the elf were not written later than 1200, and thus are among the older stories of St. </w:t>
      </w:r>
      <w:proofErr w:type="spellStart"/>
      <w:r>
        <w:t>Ólaf</w:t>
      </w:r>
      <w:proofErr w:type="spellEnd"/>
      <w:r w:rsidRPr="00374CA2">
        <w:t xml:space="preserve"> in existence</w:t>
      </w:r>
      <w:r>
        <w:t>.</w:t>
      </w:r>
      <w:r w:rsidRPr="00374CA2">
        <w:rPr>
          <w:rStyle w:val="FootnoteReference"/>
        </w:rPr>
        <w:footnoteReference w:id="39"/>
      </w:r>
      <w:r w:rsidRPr="00374CA2">
        <w:t xml:space="preserve"> </w:t>
      </w:r>
      <w:r>
        <w:t>They</w:t>
      </w:r>
      <w:r w:rsidRPr="00374CA2">
        <w:t xml:space="preserve"> contain </w:t>
      </w:r>
      <w:r>
        <w:t xml:space="preserve">remarkable </w:t>
      </w:r>
      <w:r w:rsidRPr="00374CA2">
        <w:t>parallels to the cult of Freyr.</w:t>
      </w:r>
    </w:p>
    <w:p w:rsidR="00FD1038" w:rsidRDefault="003F0F98" w:rsidP="00FD58E6">
      <w:pPr>
        <w:ind w:firstLine="720"/>
        <w:jc w:val="both"/>
      </w:pPr>
      <w:r>
        <w:t>D</w:t>
      </w:r>
      <w:r w:rsidR="0006129E">
        <w:t>etail</w:t>
      </w:r>
      <w:r>
        <w:t>s</w:t>
      </w:r>
      <w:r w:rsidR="0006129E">
        <w:t xml:space="preserve"> </w:t>
      </w:r>
      <w:r w:rsidR="00250061">
        <w:t xml:space="preserve">concerning </w:t>
      </w:r>
      <w:proofErr w:type="spellStart"/>
      <w:r w:rsidR="00A525ED">
        <w:t>Freyr’s</w:t>
      </w:r>
      <w:proofErr w:type="spellEnd"/>
      <w:r w:rsidR="0006129E">
        <w:t xml:space="preserve"> cult </w:t>
      </w:r>
      <w:r w:rsidR="00F06474">
        <w:t xml:space="preserve">can be gathered from such </w:t>
      </w:r>
      <w:r w:rsidR="00250061">
        <w:t xml:space="preserve">diverse </w:t>
      </w:r>
      <w:r w:rsidR="00F06474">
        <w:t xml:space="preserve">sources as Adam of Bremen’s </w:t>
      </w:r>
      <w:r>
        <w:t>9</w:t>
      </w:r>
      <w:r w:rsidRPr="003F0F98">
        <w:rPr>
          <w:vertAlign w:val="superscript"/>
        </w:rPr>
        <w:t>th</w:t>
      </w:r>
      <w:r>
        <w:t xml:space="preserve"> century </w:t>
      </w:r>
      <w:proofErr w:type="spellStart"/>
      <w:r w:rsidR="00F06474" w:rsidRPr="00F06474">
        <w:rPr>
          <w:i/>
          <w:lang/>
        </w:rPr>
        <w:t>Gesta</w:t>
      </w:r>
      <w:proofErr w:type="spellEnd"/>
      <w:r w:rsidR="00F06474" w:rsidRPr="00F06474">
        <w:rPr>
          <w:i/>
          <w:lang/>
        </w:rPr>
        <w:t xml:space="preserve"> </w:t>
      </w:r>
      <w:proofErr w:type="spellStart"/>
      <w:r w:rsidR="00F06474" w:rsidRPr="00F06474">
        <w:rPr>
          <w:i/>
          <w:lang/>
        </w:rPr>
        <w:t>Hammaburgensis</w:t>
      </w:r>
      <w:proofErr w:type="spellEnd"/>
      <w:r w:rsidR="00F06474" w:rsidRPr="00F06474">
        <w:rPr>
          <w:i/>
          <w:lang/>
        </w:rPr>
        <w:t xml:space="preserve"> ecclesiae </w:t>
      </w:r>
      <w:proofErr w:type="spellStart"/>
      <w:r w:rsidR="00F06474" w:rsidRPr="00F06474">
        <w:rPr>
          <w:i/>
          <w:lang/>
        </w:rPr>
        <w:t>pontificum</w:t>
      </w:r>
      <w:proofErr w:type="spellEnd"/>
      <w:r w:rsidR="00F06474">
        <w:rPr>
          <w:lang/>
        </w:rPr>
        <w:t xml:space="preserve">, </w:t>
      </w:r>
      <w:r w:rsidR="00B8347B">
        <w:rPr>
          <w:lang/>
        </w:rPr>
        <w:t>the 12th century</w:t>
      </w:r>
      <w:r w:rsidR="00250061">
        <w:rPr>
          <w:lang/>
        </w:rPr>
        <w:t xml:space="preserve"> </w:t>
      </w:r>
      <w:proofErr w:type="spellStart"/>
      <w:r w:rsidR="00C1246F" w:rsidRPr="009B6304">
        <w:rPr>
          <w:bCs/>
          <w:i/>
          <w:lang/>
        </w:rPr>
        <w:t>Gesta</w:t>
      </w:r>
      <w:proofErr w:type="spellEnd"/>
      <w:r w:rsidR="00C1246F" w:rsidRPr="009B6304">
        <w:rPr>
          <w:bCs/>
          <w:i/>
          <w:lang/>
        </w:rPr>
        <w:t xml:space="preserve"> </w:t>
      </w:r>
      <w:proofErr w:type="spellStart"/>
      <w:r w:rsidR="00C1246F" w:rsidRPr="009B6304">
        <w:rPr>
          <w:bCs/>
          <w:i/>
          <w:lang/>
        </w:rPr>
        <w:t>Dancorum</w:t>
      </w:r>
      <w:proofErr w:type="spellEnd"/>
      <w:r w:rsidR="00C1246F">
        <w:rPr>
          <w:lang/>
        </w:rPr>
        <w:t xml:space="preserve"> by </w:t>
      </w:r>
      <w:r w:rsidR="00250061">
        <w:rPr>
          <w:lang/>
        </w:rPr>
        <w:t xml:space="preserve">Saxo Grammaticus, </w:t>
      </w:r>
      <w:r w:rsidR="00F06474">
        <w:rPr>
          <w:lang/>
        </w:rPr>
        <w:t>and the 13</w:t>
      </w:r>
      <w:r w:rsidR="00F06474" w:rsidRPr="00F06474">
        <w:rPr>
          <w:vertAlign w:val="superscript"/>
          <w:lang/>
        </w:rPr>
        <w:t>th</w:t>
      </w:r>
      <w:r w:rsidR="00F06474">
        <w:rPr>
          <w:lang/>
        </w:rPr>
        <w:t xml:space="preserve"> </w:t>
      </w:r>
      <w:r w:rsidR="005A72DB">
        <w:rPr>
          <w:lang/>
        </w:rPr>
        <w:t>and 14</w:t>
      </w:r>
      <w:r w:rsidR="005A72DB" w:rsidRPr="005A72DB">
        <w:rPr>
          <w:vertAlign w:val="superscript"/>
          <w:lang/>
        </w:rPr>
        <w:t>th</w:t>
      </w:r>
      <w:r w:rsidR="005A72DB">
        <w:rPr>
          <w:lang/>
        </w:rPr>
        <w:t xml:space="preserve"> </w:t>
      </w:r>
      <w:r w:rsidR="00F06474">
        <w:rPr>
          <w:lang/>
        </w:rPr>
        <w:t>century</w:t>
      </w:r>
      <w:r w:rsidR="00F06474">
        <w:t xml:space="preserve"> Icelandic narratives</w:t>
      </w:r>
      <w:r w:rsidR="009B6304">
        <w:rPr>
          <w:bCs/>
          <w:lang/>
        </w:rPr>
        <w:t>.</w:t>
      </w:r>
      <w:r w:rsidR="00B8347B">
        <w:rPr>
          <w:bCs/>
          <w:iCs/>
          <w:lang/>
        </w:rPr>
        <w:t xml:space="preserve"> </w:t>
      </w:r>
      <w:r w:rsidR="004208EE">
        <w:rPr>
          <w:bCs/>
          <w:iCs/>
          <w:lang/>
        </w:rPr>
        <w:t xml:space="preserve">Near the end of the ninth century, German cleric </w:t>
      </w:r>
      <w:r w:rsidR="00D83117" w:rsidRPr="007623B1">
        <w:t xml:space="preserve">Adam of Bremen describes the temple at </w:t>
      </w:r>
      <w:smartTag w:uri="urn:schemas-microsoft-com:office:smarttags" w:element="City">
        <w:smartTag w:uri="urn:schemas-microsoft-com:office:smarttags" w:element="place">
          <w:r w:rsidR="00D83117" w:rsidRPr="007623B1">
            <w:t>Uppsala</w:t>
          </w:r>
        </w:smartTag>
      </w:smartTag>
      <w:r w:rsidR="00250061">
        <w:t>, as housing three</w:t>
      </w:r>
      <w:r w:rsidR="00D83117" w:rsidRPr="007623B1">
        <w:t xml:space="preserve"> idols</w:t>
      </w:r>
      <w:r w:rsidR="00250061">
        <w:t>, those of</w:t>
      </w:r>
      <w:r w:rsidR="00D83117" w:rsidRPr="007623B1">
        <w:t xml:space="preserve"> </w:t>
      </w:r>
      <w:r w:rsidR="00250061">
        <w:t xml:space="preserve">the gods </w:t>
      </w:r>
      <w:proofErr w:type="spellStart"/>
      <w:r w:rsidR="00D83117" w:rsidRPr="007623B1">
        <w:t>Wodan</w:t>
      </w:r>
      <w:proofErr w:type="spellEnd"/>
      <w:r w:rsidR="00D83117" w:rsidRPr="007623B1">
        <w:t xml:space="preserve"> (Odin), </w:t>
      </w:r>
      <w:proofErr w:type="spellStart"/>
      <w:r w:rsidR="00D83117" w:rsidRPr="007623B1">
        <w:t>Thunar</w:t>
      </w:r>
      <w:proofErr w:type="spellEnd"/>
      <w:r w:rsidR="00D83117" w:rsidRPr="007623B1">
        <w:t xml:space="preserve"> (Thor), and </w:t>
      </w:r>
      <w:proofErr w:type="spellStart"/>
      <w:r w:rsidR="00D83117" w:rsidRPr="007623B1">
        <w:t>Fricco</w:t>
      </w:r>
      <w:proofErr w:type="spellEnd"/>
      <w:r w:rsidR="00C1246F">
        <w:t xml:space="preserve"> (Frey</w:t>
      </w:r>
      <w:r w:rsidR="00D016F9">
        <w:t>r</w:t>
      </w:r>
      <w:r w:rsidR="00C1246F">
        <w:t>)</w:t>
      </w:r>
      <w:r w:rsidR="00D83117" w:rsidRPr="007623B1">
        <w:t xml:space="preserve">. </w:t>
      </w:r>
      <w:r w:rsidR="007414C1">
        <w:t xml:space="preserve">The same trinity can be seen in </w:t>
      </w:r>
      <w:proofErr w:type="spellStart"/>
      <w:r w:rsidR="007414C1" w:rsidRPr="007414C1">
        <w:rPr>
          <w:i/>
        </w:rPr>
        <w:t>Skirnismál</w:t>
      </w:r>
      <w:proofErr w:type="spellEnd"/>
      <w:r w:rsidR="007414C1">
        <w:t xml:space="preserve"> 33, which invokes Odin, </w:t>
      </w:r>
      <w:r w:rsidR="00C1246F">
        <w:t>Á</w:t>
      </w:r>
      <w:r w:rsidR="007414C1">
        <w:t>sabragr (Thor), and Freyr.</w:t>
      </w:r>
      <w:r w:rsidR="00C1246F">
        <w:t xml:space="preserve"> </w:t>
      </w:r>
      <w:r w:rsidR="00B73B03">
        <w:t xml:space="preserve">According to Adam, </w:t>
      </w:r>
      <w:r w:rsidR="004208EE">
        <w:t xml:space="preserve">Wotan </w:t>
      </w:r>
      <w:r w:rsidR="00C47F68">
        <w:t>(</w:t>
      </w:r>
      <w:r w:rsidR="004208EE">
        <w:t>which he translates as “the Furious”</w:t>
      </w:r>
      <w:r w:rsidR="00C47F68">
        <w:t>),</w:t>
      </w:r>
      <w:r w:rsidR="004208EE">
        <w:t xml:space="preserve"> carried on war and imparted strength to man</w:t>
      </w:r>
      <w:r w:rsidR="00991EC7">
        <w:t>;</w:t>
      </w:r>
      <w:r w:rsidR="004208EE">
        <w:t xml:space="preserve"> </w:t>
      </w:r>
      <w:proofErr w:type="spellStart"/>
      <w:r w:rsidR="00B73B03">
        <w:t>Th</w:t>
      </w:r>
      <w:r w:rsidR="00C1246F">
        <w:t>unar</w:t>
      </w:r>
      <w:proofErr w:type="spellEnd"/>
      <w:r w:rsidR="00B73B03">
        <w:t xml:space="preserve"> presided over the air, governing thunder and lightning, the winds and rains, fair weather and crops</w:t>
      </w:r>
      <w:r w:rsidR="00991EC7">
        <w:t>; while</w:t>
      </w:r>
      <w:r w:rsidR="00B73B03">
        <w:t xml:space="preserve"> </w:t>
      </w:r>
      <w:r w:rsidR="00991EC7">
        <w:t>t</w:t>
      </w:r>
      <w:r w:rsidR="000D6507">
        <w:t xml:space="preserve">he third god, </w:t>
      </w:r>
      <w:proofErr w:type="spellStart"/>
      <w:r w:rsidR="00B73B03">
        <w:t>Fricco</w:t>
      </w:r>
      <w:proofErr w:type="spellEnd"/>
      <w:r w:rsidR="00B73B03">
        <w:t xml:space="preserve"> bestowed peace and pleasure on mortals. </w:t>
      </w:r>
      <w:r w:rsidR="00192114">
        <w:t xml:space="preserve">To each of these gods were appointed priests </w:t>
      </w:r>
      <w:r w:rsidR="00B73B03">
        <w:t xml:space="preserve">to offer sacrifices </w:t>
      </w:r>
      <w:r w:rsidR="009B6304">
        <w:t>on behalf of</w:t>
      </w:r>
      <w:r w:rsidR="00B73B03">
        <w:t xml:space="preserve"> the people. If plague and famine threaten</w:t>
      </w:r>
      <w:r w:rsidR="00192114">
        <w:t>ed</w:t>
      </w:r>
      <w:r w:rsidR="00B73B03">
        <w:t xml:space="preserve">, a libation </w:t>
      </w:r>
      <w:r w:rsidR="00192114">
        <w:t>wa</w:t>
      </w:r>
      <w:r w:rsidR="00B73B03">
        <w:t xml:space="preserve">s poured </w:t>
      </w:r>
      <w:r w:rsidR="00AD3E57">
        <w:t xml:space="preserve">out </w:t>
      </w:r>
      <w:r w:rsidR="00B73B03">
        <w:t xml:space="preserve">to the </w:t>
      </w:r>
      <w:r w:rsidR="00AD3E57">
        <w:t>god</w:t>
      </w:r>
      <w:r w:rsidR="00B73B03">
        <w:t xml:space="preserve"> </w:t>
      </w:r>
      <w:proofErr w:type="spellStart"/>
      <w:r w:rsidR="00B73B03">
        <w:t>Th</w:t>
      </w:r>
      <w:r w:rsidR="00991EC7">
        <w:t>una</w:t>
      </w:r>
      <w:r w:rsidR="00B73B03">
        <w:t>r</w:t>
      </w:r>
      <w:proofErr w:type="spellEnd"/>
      <w:r w:rsidR="00B73B03">
        <w:t>; if war</w:t>
      </w:r>
      <w:r w:rsidR="009B6304">
        <w:t xml:space="preserve"> was imm</w:t>
      </w:r>
      <w:r w:rsidR="00FF334F">
        <w:t>i</w:t>
      </w:r>
      <w:r w:rsidR="009B6304">
        <w:t>nent</w:t>
      </w:r>
      <w:r w:rsidR="00B73B03">
        <w:t xml:space="preserve">, to Wotan; if marriages </w:t>
      </w:r>
      <w:r w:rsidR="000D6507">
        <w:t>we</w:t>
      </w:r>
      <w:r w:rsidR="00B73B03">
        <w:t xml:space="preserve">re to be celebrated, to </w:t>
      </w:r>
      <w:proofErr w:type="spellStart"/>
      <w:r w:rsidR="00B73B03">
        <w:t>Fri</w:t>
      </w:r>
      <w:r w:rsidR="00192114">
        <w:t>cc</w:t>
      </w:r>
      <w:r w:rsidR="00B73B03">
        <w:t>o</w:t>
      </w:r>
      <w:proofErr w:type="spellEnd"/>
      <w:r w:rsidR="00B73B03">
        <w:t>.</w:t>
      </w:r>
      <w:r w:rsidR="00192114">
        <w:rPr>
          <w:rStyle w:val="FootnoteReference"/>
        </w:rPr>
        <w:footnoteReference w:id="40"/>
      </w:r>
      <w:r w:rsidR="00D83117" w:rsidRPr="007623B1">
        <w:t xml:space="preserve"> </w:t>
      </w:r>
      <w:proofErr w:type="spellStart"/>
      <w:r w:rsidR="00D83117" w:rsidRPr="007623B1">
        <w:t>Fricco</w:t>
      </w:r>
      <w:proofErr w:type="spellEnd"/>
      <w:r w:rsidR="00D83117" w:rsidRPr="007623B1">
        <w:t xml:space="preserve">, whose name is a masculine </w:t>
      </w:r>
      <w:r w:rsidR="00DD78AD">
        <w:t>counterpart</w:t>
      </w:r>
      <w:r w:rsidR="00D83117" w:rsidRPr="007623B1">
        <w:t xml:space="preserve"> of </w:t>
      </w:r>
      <w:r w:rsidR="00B73B03" w:rsidRPr="007623B1">
        <w:t>Frigg</w:t>
      </w:r>
      <w:r w:rsidR="00B73B03">
        <w:t>,</w:t>
      </w:r>
      <w:r w:rsidR="00B73B03" w:rsidRPr="007623B1">
        <w:t xml:space="preserve"> </w:t>
      </w:r>
      <w:r w:rsidR="00D83117" w:rsidRPr="007623B1">
        <w:t xml:space="preserve">the name of Odin’s wife, </w:t>
      </w:r>
      <w:r w:rsidR="00B73B03">
        <w:t xml:space="preserve">is </w:t>
      </w:r>
      <w:r w:rsidR="009D500C">
        <w:t xml:space="preserve">usually identified as Freyr or a closely related </w:t>
      </w:r>
      <w:proofErr w:type="gramStart"/>
      <w:r w:rsidR="009D500C">
        <w:t>god</w:t>
      </w:r>
      <w:proofErr w:type="gramEnd"/>
      <w:r w:rsidR="004208EE">
        <w:t>.</w:t>
      </w:r>
      <w:r w:rsidR="009D500C">
        <w:rPr>
          <w:rStyle w:val="FootnoteReference"/>
        </w:rPr>
        <w:footnoteReference w:id="41"/>
      </w:r>
      <w:r w:rsidR="00D83117" w:rsidRPr="007623B1">
        <w:t xml:space="preserve"> </w:t>
      </w:r>
      <w:r w:rsidR="00D86B78">
        <w:t xml:space="preserve">Saxo says that the sacrifices dedicated to Freyr at </w:t>
      </w:r>
      <w:smartTag w:uri="urn:schemas-microsoft-com:office:smarttags" w:element="place">
        <w:smartTag w:uri="urn:schemas-microsoft-com:office:smarttags" w:element="City">
          <w:r w:rsidR="00D86B78">
            <w:t>Uppsala</w:t>
          </w:r>
        </w:smartTag>
      </w:smartTag>
      <w:r w:rsidR="00D86B78">
        <w:t xml:space="preserve"> were accompanied by effeminate gestures, the clapping of mimes on stage, and the unmanly tinkling of bells.</w:t>
      </w:r>
      <w:r w:rsidR="00D86B78">
        <w:rPr>
          <w:rStyle w:val="FootnoteReference"/>
        </w:rPr>
        <w:footnoteReference w:id="42"/>
      </w:r>
      <w:r w:rsidR="00D86B78">
        <w:t xml:space="preserve"> </w:t>
      </w:r>
      <w:r w:rsidR="00D83117" w:rsidRPr="007623B1">
        <w:t xml:space="preserve">According to Adam of Bremen, </w:t>
      </w:r>
      <w:r w:rsidR="00D86B78">
        <w:t>hi</w:t>
      </w:r>
      <w:r w:rsidR="00D83117" w:rsidRPr="007623B1">
        <w:t xml:space="preserve">s image </w:t>
      </w:r>
      <w:r w:rsidR="00192114">
        <w:t>wa</w:t>
      </w:r>
      <w:r w:rsidR="00D83117" w:rsidRPr="007623B1">
        <w:t xml:space="preserve">s </w:t>
      </w:r>
      <w:r w:rsidR="00250061">
        <w:t>equipped</w:t>
      </w:r>
      <w:r w:rsidR="00D83117" w:rsidRPr="007623B1">
        <w:t xml:space="preserve"> with a</w:t>
      </w:r>
      <w:r w:rsidR="00192114">
        <w:t>n immense</w:t>
      </w:r>
      <w:r w:rsidR="00D83117" w:rsidRPr="007623B1">
        <w:t xml:space="preserve"> phallus</w:t>
      </w:r>
      <w:r w:rsidR="00250061">
        <w:t>, a symbol</w:t>
      </w:r>
      <w:r w:rsidR="00D83117">
        <w:rPr>
          <w:b/>
        </w:rPr>
        <w:t xml:space="preserve"> </w:t>
      </w:r>
      <w:r w:rsidR="00D83117" w:rsidRPr="000D6B2E">
        <w:t>consistent with what we know of Frey</w:t>
      </w:r>
      <w:r w:rsidR="00437775">
        <w:t>r</w:t>
      </w:r>
      <w:r w:rsidR="00D83117" w:rsidRPr="000D6B2E">
        <w:t>.</w:t>
      </w:r>
      <w:r w:rsidR="004208EE">
        <w:t xml:space="preserve"> </w:t>
      </w:r>
      <w:r w:rsidR="00F431D7">
        <w:t xml:space="preserve">Based on the strength of this evidence, </w:t>
      </w:r>
      <w:r w:rsidR="00F431D7" w:rsidRPr="00437775">
        <w:t xml:space="preserve">a </w:t>
      </w:r>
      <w:r w:rsidR="00F431D7">
        <w:t xml:space="preserve">small statue found </w:t>
      </w:r>
      <w:r w:rsidR="00F431D7">
        <w:rPr>
          <w:lang/>
        </w:rPr>
        <w:t xml:space="preserve">on the farm </w:t>
      </w:r>
      <w:proofErr w:type="spellStart"/>
      <w:r w:rsidR="00F431D7">
        <w:rPr>
          <w:lang/>
        </w:rPr>
        <w:t>Rällinge</w:t>
      </w:r>
      <w:proofErr w:type="spellEnd"/>
      <w:r w:rsidR="00F431D7">
        <w:rPr>
          <w:lang/>
        </w:rPr>
        <w:t xml:space="preserve"> in </w:t>
      </w:r>
      <w:proofErr w:type="spellStart"/>
      <w:r w:rsidR="00F431D7">
        <w:rPr>
          <w:lang/>
        </w:rPr>
        <w:t>Lunda</w:t>
      </w:r>
      <w:proofErr w:type="spellEnd"/>
      <w:r w:rsidR="00F431D7">
        <w:rPr>
          <w:lang/>
        </w:rPr>
        <w:t xml:space="preserve"> parish, </w:t>
      </w:r>
      <w:smartTag w:uri="urn:schemas-microsoft-com:office:smarttags" w:element="place">
        <w:smartTag w:uri="urn:schemas-microsoft-com:office:smarttags" w:element="country-region">
          <w:r w:rsidR="00F431D7">
            <w:rPr>
              <w:lang/>
            </w:rPr>
            <w:t>Sweden</w:t>
          </w:r>
        </w:smartTag>
      </w:smartTag>
      <w:r w:rsidR="00F431D7">
        <w:rPr>
          <w:lang/>
        </w:rPr>
        <w:t xml:space="preserve"> in 1904 </w:t>
      </w:r>
      <w:r w:rsidR="00F431D7">
        <w:t>depicting a seated</w:t>
      </w:r>
      <w:r w:rsidR="00F431D7">
        <w:rPr>
          <w:lang/>
        </w:rPr>
        <w:t xml:space="preserve"> man with an erect penis has been identified as </w:t>
      </w:r>
      <w:r w:rsidR="00A8477E">
        <w:rPr>
          <w:lang/>
        </w:rPr>
        <w:t>Freyr.</w:t>
      </w:r>
      <w:r w:rsidR="00F431D7">
        <w:rPr>
          <w:lang/>
        </w:rPr>
        <w:t xml:space="preserve"> Wearing a pointed cap, he is seated with his legs crossed, stroking his beard. The statue, measuring nine centimeters tall, is currently on display at the </w:t>
      </w:r>
      <w:smartTag w:uri="urn:schemas-microsoft-com:office:smarttags" w:element="place">
        <w:smartTag w:uri="urn:schemas-microsoft-com:office:smarttags" w:element="PlaceName">
          <w:r w:rsidR="00F431D7">
            <w:rPr>
              <w:lang/>
            </w:rPr>
            <w:t>Swedish</w:t>
          </w:r>
        </w:smartTag>
        <w:r w:rsidR="00F431D7">
          <w:rPr>
            <w:lang/>
          </w:rPr>
          <w:t xml:space="preserve"> </w:t>
        </w:r>
        <w:smartTag w:uri="urn:schemas-microsoft-com:office:smarttags" w:element="PlaceType">
          <w:r w:rsidR="00F431D7">
            <w:rPr>
              <w:lang/>
            </w:rPr>
            <w:t>Museum</w:t>
          </w:r>
        </w:smartTag>
      </w:smartTag>
      <w:r w:rsidR="00F431D7">
        <w:rPr>
          <w:lang/>
        </w:rPr>
        <w:t xml:space="preserve"> of National Antiquities. </w:t>
      </w:r>
      <w:r w:rsidR="00C53632">
        <w:rPr>
          <w:lang/>
        </w:rPr>
        <w:t xml:space="preserve">Numerous anthropomorphic figures </w:t>
      </w:r>
      <w:r w:rsidR="004C5C73">
        <w:rPr>
          <w:lang/>
        </w:rPr>
        <w:t xml:space="preserve">of various sizes, </w:t>
      </w:r>
      <w:r w:rsidR="00C53632">
        <w:rPr>
          <w:lang/>
        </w:rPr>
        <w:t>carved from tree branches</w:t>
      </w:r>
      <w:r w:rsidR="004C5C73">
        <w:rPr>
          <w:lang/>
        </w:rPr>
        <w:t>,</w:t>
      </w:r>
      <w:r w:rsidR="00C53632">
        <w:rPr>
          <w:lang/>
        </w:rPr>
        <w:t xml:space="preserve"> have </w:t>
      </w:r>
      <w:r w:rsidR="008464C3">
        <w:rPr>
          <w:lang/>
        </w:rPr>
        <w:t xml:space="preserve">also </w:t>
      </w:r>
      <w:r w:rsidR="00C53632">
        <w:rPr>
          <w:lang/>
        </w:rPr>
        <w:t>been discovered.</w:t>
      </w:r>
      <w:r w:rsidR="004C5C73">
        <w:rPr>
          <w:lang/>
        </w:rPr>
        <w:t xml:space="preserve"> In a sacrific</w:t>
      </w:r>
      <w:r w:rsidR="008464C3">
        <w:rPr>
          <w:lang/>
        </w:rPr>
        <w:t>i</w:t>
      </w:r>
      <w:r w:rsidR="004C5C73">
        <w:rPr>
          <w:lang/>
        </w:rPr>
        <w:t xml:space="preserve">al bog in </w:t>
      </w:r>
      <w:proofErr w:type="spellStart"/>
      <w:r w:rsidR="004C5C73">
        <w:rPr>
          <w:lang/>
        </w:rPr>
        <w:t>Oberdorla</w:t>
      </w:r>
      <w:proofErr w:type="spellEnd"/>
      <w:r w:rsidR="004C5C73">
        <w:rPr>
          <w:lang/>
        </w:rPr>
        <w:t xml:space="preserve"> in </w:t>
      </w:r>
      <w:smartTag w:uri="urn:schemas-microsoft-com:office:smarttags" w:element="place">
        <w:r w:rsidR="004C5C73">
          <w:rPr>
            <w:lang/>
          </w:rPr>
          <w:t>Thuringia</w:t>
        </w:r>
      </w:smartTag>
      <w:r w:rsidR="004C5C73">
        <w:rPr>
          <w:lang/>
        </w:rPr>
        <w:t xml:space="preserve">, </w:t>
      </w:r>
      <w:r w:rsidR="004C5C73">
        <w:rPr>
          <w:lang/>
        </w:rPr>
        <w:lastRenderedPageBreak/>
        <w:t xml:space="preserve">several crude wooden </w:t>
      </w:r>
      <w:r w:rsidR="008464C3">
        <w:rPr>
          <w:lang/>
        </w:rPr>
        <w:t>idols</w:t>
      </w:r>
      <w:r w:rsidR="004C5C73">
        <w:rPr>
          <w:lang/>
        </w:rPr>
        <w:t xml:space="preserve"> were found. Some of these figures are clearly female, such as a three meter figure from </w:t>
      </w:r>
      <w:proofErr w:type="spellStart"/>
      <w:r w:rsidR="004C5C73">
        <w:rPr>
          <w:lang/>
        </w:rPr>
        <w:t>Forlev</w:t>
      </w:r>
      <w:proofErr w:type="spellEnd"/>
      <w:r w:rsidR="004C5C73">
        <w:rPr>
          <w:lang/>
        </w:rPr>
        <w:t xml:space="preserve"> </w:t>
      </w:r>
      <w:proofErr w:type="spellStart"/>
      <w:r w:rsidR="004C5C73">
        <w:rPr>
          <w:lang/>
        </w:rPr>
        <w:t>Nymølle</w:t>
      </w:r>
      <w:proofErr w:type="spellEnd"/>
      <w:r w:rsidR="004C5C73">
        <w:rPr>
          <w:lang/>
        </w:rPr>
        <w:t xml:space="preserve"> on Jutland, which is little more than a forked tree branch with a slit cut to represent a vulva, and the obviously male figure from </w:t>
      </w:r>
      <w:proofErr w:type="spellStart"/>
      <w:r w:rsidR="004C5C73">
        <w:rPr>
          <w:lang/>
        </w:rPr>
        <w:t>Broddenbjerg</w:t>
      </w:r>
      <w:proofErr w:type="spellEnd"/>
      <w:r w:rsidR="004C5C73">
        <w:rPr>
          <w:lang/>
        </w:rPr>
        <w:t xml:space="preserve"> on </w:t>
      </w:r>
      <w:smartTag w:uri="urn:schemas-microsoft-com:office:smarttags" w:element="place">
        <w:r w:rsidR="004C5C73">
          <w:rPr>
            <w:lang/>
          </w:rPr>
          <w:t>Jutland</w:t>
        </w:r>
      </w:smartTag>
      <w:r w:rsidR="004C5C73">
        <w:rPr>
          <w:lang/>
        </w:rPr>
        <w:t>, with one branch forming an oversized erect penis.</w:t>
      </w:r>
      <w:r w:rsidR="004C5C73">
        <w:rPr>
          <w:rStyle w:val="FootnoteReference"/>
          <w:lang/>
        </w:rPr>
        <w:footnoteReference w:id="43"/>
      </w:r>
      <w:r w:rsidR="004C5C73">
        <w:rPr>
          <w:lang/>
        </w:rPr>
        <w:t xml:space="preserve"> </w:t>
      </w:r>
      <w:r w:rsidR="008464C3">
        <w:rPr>
          <w:lang/>
        </w:rPr>
        <w:t xml:space="preserve">One figure found in the context of a weapon sacrifice in </w:t>
      </w:r>
      <w:proofErr w:type="spellStart"/>
      <w:r w:rsidR="008464C3">
        <w:rPr>
          <w:lang/>
        </w:rPr>
        <w:t>Ejsbøl</w:t>
      </w:r>
      <w:proofErr w:type="spellEnd"/>
      <w:r w:rsidR="008464C3">
        <w:rPr>
          <w:lang/>
        </w:rPr>
        <w:t xml:space="preserve"> on </w:t>
      </w:r>
      <w:smartTag w:uri="urn:schemas-microsoft-com:office:smarttags" w:element="place">
        <w:r w:rsidR="008464C3">
          <w:rPr>
            <w:lang/>
          </w:rPr>
          <w:t>Jutland</w:t>
        </w:r>
      </w:smartTag>
      <w:r w:rsidR="008464C3">
        <w:rPr>
          <w:lang/>
        </w:rPr>
        <w:t xml:space="preserve"> is thought to represent the god to whom the sacrifice was devoted. </w:t>
      </w:r>
      <w:r w:rsidR="00676985">
        <w:rPr>
          <w:lang/>
        </w:rPr>
        <w:t>T</w:t>
      </w:r>
      <w:r w:rsidR="004C5C73">
        <w:rPr>
          <w:lang/>
        </w:rPr>
        <w:t xml:space="preserve">hese wooden figures are </w:t>
      </w:r>
      <w:r w:rsidR="00676985">
        <w:rPr>
          <w:lang/>
        </w:rPr>
        <w:t xml:space="preserve">sometimes </w:t>
      </w:r>
      <w:r w:rsidR="004C5C73">
        <w:rPr>
          <w:lang/>
        </w:rPr>
        <w:t xml:space="preserve">found in male-female pairs, as in the tall, well carved figures from </w:t>
      </w:r>
      <w:proofErr w:type="spellStart"/>
      <w:r w:rsidR="004C5C73">
        <w:rPr>
          <w:lang/>
        </w:rPr>
        <w:t>Braak</w:t>
      </w:r>
      <w:proofErr w:type="spellEnd"/>
      <w:r w:rsidR="004C5C73">
        <w:rPr>
          <w:lang/>
        </w:rPr>
        <w:t xml:space="preserve"> near </w:t>
      </w:r>
      <w:proofErr w:type="spellStart"/>
      <w:r w:rsidR="004C5C73">
        <w:rPr>
          <w:lang/>
        </w:rPr>
        <w:t>Eutin</w:t>
      </w:r>
      <w:proofErr w:type="spellEnd"/>
      <w:r w:rsidR="004C5C73">
        <w:rPr>
          <w:lang/>
        </w:rPr>
        <w:t xml:space="preserve"> in Schleswig-Holstein, dating to the early Iron Age</w:t>
      </w:r>
      <w:r w:rsidR="00AD3E57">
        <w:rPr>
          <w:lang/>
        </w:rPr>
        <w:t>, and thus may represent Freyr and Freyja.</w:t>
      </w:r>
      <w:r w:rsidR="00FD58E6">
        <w:rPr>
          <w:lang/>
        </w:rPr>
        <w:t xml:space="preserve"> </w:t>
      </w:r>
      <w:r w:rsidR="00FD58E6" w:rsidRPr="003C70DA">
        <w:t xml:space="preserve">The </w:t>
      </w:r>
      <w:proofErr w:type="spellStart"/>
      <w:r w:rsidR="00FD58E6" w:rsidRPr="00FD1038">
        <w:rPr>
          <w:i/>
        </w:rPr>
        <w:t>Lanercost</w:t>
      </w:r>
      <w:proofErr w:type="spellEnd"/>
      <w:r w:rsidR="00FD58E6" w:rsidRPr="00FD1038">
        <w:rPr>
          <w:i/>
        </w:rPr>
        <w:t xml:space="preserve"> Chronicle</w:t>
      </w:r>
      <w:r w:rsidR="00FD58E6" w:rsidRPr="003C70DA">
        <w:t xml:space="preserve">, a northern English and Scottish history covering the years 1201 to 1346, reports the following for the year 1268: </w:t>
      </w:r>
      <w:r w:rsidR="00FD58E6" w:rsidRPr="00FD58E6">
        <w:t xml:space="preserve"> </w:t>
      </w:r>
    </w:p>
    <w:p w:rsidR="00FD1038" w:rsidRDefault="00FD1038" w:rsidP="00FD58E6">
      <w:pPr>
        <w:ind w:firstLine="720"/>
        <w:jc w:val="both"/>
      </w:pPr>
    </w:p>
    <w:p w:rsidR="00FD1038" w:rsidRPr="00FD1038" w:rsidRDefault="00FD58E6" w:rsidP="00FD1038">
      <w:pPr>
        <w:ind w:left="720" w:firstLine="720"/>
        <w:jc w:val="both"/>
        <w:rPr>
          <w:sz w:val="22"/>
          <w:szCs w:val="22"/>
        </w:rPr>
      </w:pPr>
      <w:r w:rsidRPr="00FD1038">
        <w:rPr>
          <w:sz w:val="22"/>
          <w:szCs w:val="22"/>
        </w:rPr>
        <w:t xml:space="preserve">"During this year in </w:t>
      </w:r>
      <w:proofErr w:type="spellStart"/>
      <w:r w:rsidRPr="00FD1038">
        <w:rPr>
          <w:sz w:val="22"/>
          <w:szCs w:val="22"/>
        </w:rPr>
        <w:t>Laodonia</w:t>
      </w:r>
      <w:proofErr w:type="spellEnd"/>
      <w:r w:rsidRPr="00FD1038">
        <w:rPr>
          <w:sz w:val="22"/>
          <w:szCs w:val="22"/>
        </w:rPr>
        <w:t xml:space="preserve">, a pestilence, which is traditionally called </w:t>
      </w:r>
      <w:r w:rsidR="00AD3E57" w:rsidRPr="00FD1038">
        <w:rPr>
          <w:sz w:val="22"/>
          <w:szCs w:val="22"/>
        </w:rPr>
        <w:t>‘</w:t>
      </w:r>
      <w:r w:rsidRPr="00FD1038">
        <w:rPr>
          <w:sz w:val="22"/>
          <w:szCs w:val="22"/>
        </w:rPr>
        <w:t>Affliction of the Lungs</w:t>
      </w:r>
      <w:r w:rsidR="00AD3E57" w:rsidRPr="00FD1038">
        <w:rPr>
          <w:sz w:val="22"/>
          <w:szCs w:val="22"/>
        </w:rPr>
        <w:t>,’</w:t>
      </w:r>
      <w:r w:rsidRPr="00FD1038">
        <w:rPr>
          <w:sz w:val="22"/>
          <w:szCs w:val="22"/>
        </w:rPr>
        <w:t xml:space="preserve"> which could be fierce, ran riot in animal herds, [and] monks in dress but not in spirit taught the uneducated men of the country to raise up a friction-fire of wood, and set up the likeness of </w:t>
      </w:r>
      <w:proofErr w:type="spellStart"/>
      <w:r w:rsidRPr="00FD1038">
        <w:rPr>
          <w:sz w:val="22"/>
          <w:szCs w:val="22"/>
        </w:rPr>
        <w:t>Priapus</w:t>
      </w:r>
      <w:proofErr w:type="spellEnd"/>
      <w:r w:rsidRPr="00FD1038">
        <w:rPr>
          <w:sz w:val="22"/>
          <w:szCs w:val="22"/>
        </w:rPr>
        <w:t xml:space="preserve"> and through this </w:t>
      </w:r>
      <w:r w:rsidR="00932E89" w:rsidRPr="00FD1038">
        <w:rPr>
          <w:sz w:val="22"/>
          <w:szCs w:val="22"/>
        </w:rPr>
        <w:t>rescue</w:t>
      </w:r>
      <w:r w:rsidRPr="00FD1038">
        <w:rPr>
          <w:sz w:val="22"/>
          <w:szCs w:val="22"/>
        </w:rPr>
        <w:t xml:space="preserve"> the cattle."</w:t>
      </w:r>
      <w:r w:rsidRPr="00FD1038">
        <w:rPr>
          <w:rStyle w:val="FootnoteReference"/>
          <w:sz w:val="22"/>
          <w:szCs w:val="22"/>
        </w:rPr>
        <w:footnoteReference w:id="44"/>
      </w:r>
      <w:r w:rsidRPr="00FD1038">
        <w:rPr>
          <w:sz w:val="22"/>
          <w:szCs w:val="22"/>
        </w:rPr>
        <w:t xml:space="preserve"> </w:t>
      </w:r>
    </w:p>
    <w:p w:rsidR="00FD1038" w:rsidRDefault="00FD1038" w:rsidP="00FD58E6">
      <w:pPr>
        <w:ind w:firstLine="720"/>
        <w:jc w:val="both"/>
      </w:pPr>
    </w:p>
    <w:p w:rsidR="00FD58E6" w:rsidRPr="003C70DA" w:rsidRDefault="00FD58E6" w:rsidP="00FD58E6">
      <w:pPr>
        <w:ind w:firstLine="720"/>
        <w:jc w:val="both"/>
      </w:pPr>
      <w:r>
        <w:t xml:space="preserve">Like Freyr, </w:t>
      </w:r>
      <w:proofErr w:type="spellStart"/>
      <w:r>
        <w:t>Priapus</w:t>
      </w:r>
      <w:proofErr w:type="spellEnd"/>
      <w:r>
        <w:t xml:space="preserve"> was a fertility </w:t>
      </w:r>
      <w:r w:rsidR="00AD3E57">
        <w:t xml:space="preserve">deity </w:t>
      </w:r>
      <w:r>
        <w:t xml:space="preserve">depicted with an erection by the Romans. His appearance in northern </w:t>
      </w:r>
      <w:smartTag w:uri="urn:schemas-microsoft-com:office:smarttags" w:element="country-region">
        <w:smartTag w:uri="urn:schemas-microsoft-com:office:smarttags" w:element="place">
          <w:r>
            <w:t>England</w:t>
          </w:r>
        </w:smartTag>
      </w:smartTag>
      <w:r>
        <w:t xml:space="preserve"> in the 13</w:t>
      </w:r>
      <w:r w:rsidRPr="00420564">
        <w:rPr>
          <w:vertAlign w:val="superscript"/>
        </w:rPr>
        <w:t>th</w:t>
      </w:r>
      <w:r>
        <w:t xml:space="preserve"> century is best explained as an </w:t>
      </w:r>
      <w:proofErr w:type="spellStart"/>
      <w:r w:rsidRPr="00420564">
        <w:rPr>
          <w:i/>
        </w:rPr>
        <w:t>interpretio</w:t>
      </w:r>
      <w:proofErr w:type="spellEnd"/>
      <w:r w:rsidRPr="00420564">
        <w:rPr>
          <w:i/>
        </w:rPr>
        <w:t xml:space="preserve"> </w:t>
      </w:r>
      <w:proofErr w:type="spellStart"/>
      <w:r w:rsidRPr="00420564">
        <w:rPr>
          <w:i/>
        </w:rPr>
        <w:t>Romana</w:t>
      </w:r>
      <w:proofErr w:type="spellEnd"/>
      <w:r w:rsidR="00AD3E57">
        <w:t xml:space="preserve"> of a native god.</w:t>
      </w:r>
      <w:r>
        <w:t xml:space="preserve">   </w:t>
      </w:r>
    </w:p>
    <w:p w:rsidR="004D62AF" w:rsidRDefault="00F431D7" w:rsidP="00D94564">
      <w:pPr>
        <w:ind w:firstLine="720"/>
        <w:jc w:val="both"/>
      </w:pPr>
      <w:r>
        <w:rPr>
          <w:lang/>
        </w:rPr>
        <w:t xml:space="preserve">The </w:t>
      </w:r>
      <w:r w:rsidR="00AD3E57">
        <w:rPr>
          <w:lang/>
        </w:rPr>
        <w:t xml:space="preserve">notion that </w:t>
      </w:r>
      <w:proofErr w:type="spellStart"/>
      <w:r w:rsidR="00AD3E57">
        <w:rPr>
          <w:lang/>
        </w:rPr>
        <w:t>Freyr’s</w:t>
      </w:r>
      <w:proofErr w:type="spellEnd"/>
      <w:r w:rsidR="00AD3E57">
        <w:rPr>
          <w:lang/>
        </w:rPr>
        <w:t xml:space="preserve"> idols possessed </w:t>
      </w:r>
      <w:r>
        <w:rPr>
          <w:lang/>
        </w:rPr>
        <w:t xml:space="preserve">procreative power is </w:t>
      </w:r>
      <w:r w:rsidR="00932E89">
        <w:rPr>
          <w:lang/>
        </w:rPr>
        <w:t>emphasized</w:t>
      </w:r>
      <w:r>
        <w:rPr>
          <w:lang/>
        </w:rPr>
        <w:t xml:space="preserve"> </w:t>
      </w:r>
      <w:r w:rsidR="00932E89">
        <w:rPr>
          <w:lang/>
        </w:rPr>
        <w:t xml:space="preserve">in </w:t>
      </w:r>
      <w:r w:rsidR="00932E89">
        <w:rPr>
          <w:bCs/>
          <w:lang/>
        </w:rPr>
        <w:t xml:space="preserve">a </w:t>
      </w:r>
      <w:r w:rsidR="00932E89">
        <w:t>14</w:t>
      </w:r>
      <w:r w:rsidR="00932E89" w:rsidRPr="00192114">
        <w:rPr>
          <w:vertAlign w:val="superscript"/>
        </w:rPr>
        <w:t>th</w:t>
      </w:r>
      <w:r w:rsidR="00932E89">
        <w:t xml:space="preserve"> century </w:t>
      </w:r>
      <w:r w:rsidR="00932E89">
        <w:rPr>
          <w:bCs/>
          <w:lang/>
        </w:rPr>
        <w:t>Icelandic story found</w:t>
      </w:r>
      <w:r w:rsidR="00932E89">
        <w:t xml:space="preserve"> in the </w:t>
      </w:r>
      <w:r w:rsidR="00932E89" w:rsidRPr="00192114">
        <w:rPr>
          <w:i/>
        </w:rPr>
        <w:t>Flateyjarbók</w:t>
      </w:r>
      <w:r w:rsidR="00932E89">
        <w:rPr>
          <w:i/>
        </w:rPr>
        <w:t>.</w:t>
      </w:r>
      <w:r w:rsidR="00932E89">
        <w:rPr>
          <w:lang/>
        </w:rPr>
        <w:t xml:space="preserve"> </w:t>
      </w:r>
      <w:proofErr w:type="spellStart"/>
      <w:r w:rsidR="00F901A8" w:rsidRPr="00F901A8">
        <w:rPr>
          <w:bCs/>
          <w:i/>
          <w:lang/>
        </w:rPr>
        <w:t>Ögmundar</w:t>
      </w:r>
      <w:proofErr w:type="spellEnd"/>
      <w:r w:rsidR="00F901A8" w:rsidRPr="00F901A8">
        <w:rPr>
          <w:bCs/>
          <w:i/>
          <w:lang/>
        </w:rPr>
        <w:t xml:space="preserve"> þáttr </w:t>
      </w:r>
      <w:proofErr w:type="spellStart"/>
      <w:r w:rsidR="00F901A8" w:rsidRPr="00F901A8">
        <w:rPr>
          <w:bCs/>
          <w:i/>
          <w:lang/>
        </w:rPr>
        <w:t>dytts</w:t>
      </w:r>
      <w:proofErr w:type="spellEnd"/>
      <w:r w:rsidR="00F901A8" w:rsidRPr="00F901A8">
        <w:rPr>
          <w:bCs/>
          <w:i/>
          <w:lang/>
        </w:rPr>
        <w:t xml:space="preserve"> ok </w:t>
      </w:r>
      <w:proofErr w:type="spellStart"/>
      <w:r w:rsidR="00F901A8" w:rsidRPr="00F901A8">
        <w:rPr>
          <w:bCs/>
          <w:i/>
          <w:lang/>
        </w:rPr>
        <w:t>Gunnars</w:t>
      </w:r>
      <w:proofErr w:type="spellEnd"/>
      <w:r w:rsidR="00F901A8" w:rsidRPr="00F901A8">
        <w:rPr>
          <w:bCs/>
          <w:i/>
          <w:lang/>
        </w:rPr>
        <w:t xml:space="preserve"> </w:t>
      </w:r>
      <w:proofErr w:type="spellStart"/>
      <w:r w:rsidR="00F901A8" w:rsidRPr="00F901A8">
        <w:rPr>
          <w:bCs/>
          <w:i/>
          <w:lang/>
        </w:rPr>
        <w:t>helmings</w:t>
      </w:r>
      <w:proofErr w:type="spellEnd"/>
      <w:r w:rsidR="00192114">
        <w:t xml:space="preserve"> tells the </w:t>
      </w:r>
      <w:r w:rsidR="00932E89">
        <w:t>tale</w:t>
      </w:r>
      <w:r w:rsidR="00192114">
        <w:t xml:space="preserve"> of a young Norwegian named Gunnar, falsely accused of murder</w:t>
      </w:r>
      <w:r w:rsidR="00AF79FD">
        <w:t xml:space="preserve">, </w:t>
      </w:r>
      <w:proofErr w:type="gramStart"/>
      <w:r w:rsidR="00AF79FD">
        <w:t>who</w:t>
      </w:r>
      <w:proofErr w:type="gramEnd"/>
      <w:r w:rsidR="00192114">
        <w:t xml:space="preserve"> flees to </w:t>
      </w:r>
      <w:smartTag w:uri="urn:schemas-microsoft-com:office:smarttags" w:element="place">
        <w:smartTag w:uri="urn:schemas-microsoft-com:office:smarttags" w:element="country-region">
          <w:r w:rsidR="00192114">
            <w:t>Sweden</w:t>
          </w:r>
        </w:smartTag>
      </w:smartTag>
      <w:r w:rsidR="00192114">
        <w:t xml:space="preserve"> where he encounters a young woman </w:t>
      </w:r>
      <w:r w:rsidR="00AF79FD">
        <w:t>said</w:t>
      </w:r>
      <w:r w:rsidR="00192114">
        <w:t xml:space="preserve"> to be the wife of </w:t>
      </w:r>
      <w:r w:rsidR="00AF79FD">
        <w:t xml:space="preserve">the god </w:t>
      </w:r>
      <w:r w:rsidR="00192114">
        <w:t xml:space="preserve">Freyr. </w:t>
      </w:r>
      <w:r w:rsidR="00E51E17">
        <w:t>He joins the woman, probably a priestess, as she rides through the countryside in a wagon near the end of the year accompanied by a wooden idol representing the god. Caught in a snowstorm, Gunnar enters the wagon offending the god</w:t>
      </w:r>
      <w:r w:rsidR="00AD3E57">
        <w:t xml:space="preserve"> and a</w:t>
      </w:r>
      <w:r w:rsidR="00E51E17">
        <w:t xml:space="preserve"> struggle ensues</w:t>
      </w:r>
      <w:r w:rsidR="00AD3E57">
        <w:t>.</w:t>
      </w:r>
      <w:r w:rsidR="00E51E17">
        <w:t xml:space="preserve"> </w:t>
      </w:r>
      <w:r w:rsidR="00AD3E57">
        <w:t>C</w:t>
      </w:r>
      <w:r w:rsidR="00E51E17">
        <w:t xml:space="preserve">alling on the Christian god for support, Gunnar displaces the idol, causing Freyr to flee. Later, when the </w:t>
      </w:r>
      <w:r w:rsidR="00AD3E57">
        <w:t>priestess</w:t>
      </w:r>
      <w:r w:rsidR="00E51E17">
        <w:t xml:space="preserve"> turns up pregnant with Gunnar’s child, the people </w:t>
      </w:r>
      <w:r w:rsidR="00AD3E57">
        <w:t>regard</w:t>
      </w:r>
      <w:r w:rsidR="00E51E17">
        <w:t xml:space="preserve"> this</w:t>
      </w:r>
      <w:r w:rsidR="00AD3E57">
        <w:t xml:space="preserve"> as</w:t>
      </w:r>
      <w:r w:rsidR="00E51E17">
        <w:t xml:space="preserve"> a sign of the god’s potency. Although late, the story appears to confirm some aspects of an older tradition.</w:t>
      </w:r>
      <w:r w:rsidR="00E51E17">
        <w:rPr>
          <w:rStyle w:val="FootnoteReference"/>
        </w:rPr>
        <w:footnoteReference w:id="45"/>
      </w:r>
      <w:r w:rsidR="00E51E17">
        <w:t xml:space="preserve"> This story is most often compared with that of Nerthus (Tacitus, </w:t>
      </w:r>
      <w:smartTag w:uri="urn:schemas-microsoft-com:office:smarttags" w:element="place">
        <w:r w:rsidR="00E51E17" w:rsidRPr="00E51E17">
          <w:rPr>
            <w:i/>
          </w:rPr>
          <w:t>Germania</w:t>
        </w:r>
      </w:smartTag>
      <w:r w:rsidR="00E51E17">
        <w:t>, ch. 40)</w:t>
      </w:r>
      <w:r w:rsidR="00414B6B">
        <w:t>, who also drives through the countryside in a wagon accompanied by priests of the opposite sex. Archeological finds confirm the existence of such ceremonial vehicles, most notably the intricately carved wagon recovered from the 9</w:t>
      </w:r>
      <w:r w:rsidR="00414B6B" w:rsidRPr="00414B6B">
        <w:rPr>
          <w:vertAlign w:val="superscript"/>
        </w:rPr>
        <w:t>th</w:t>
      </w:r>
      <w:r w:rsidR="00414B6B">
        <w:t xml:space="preserve"> century ship burial at </w:t>
      </w:r>
      <w:proofErr w:type="spellStart"/>
      <w:r w:rsidR="00414B6B">
        <w:t>Oseberg</w:t>
      </w:r>
      <w:proofErr w:type="spellEnd"/>
      <w:r w:rsidR="00414B6B">
        <w:t>.</w:t>
      </w:r>
      <w:r w:rsidR="004208EE">
        <w:t xml:space="preserve"> </w:t>
      </w:r>
      <w:proofErr w:type="spellStart"/>
      <w:r w:rsidR="00F11BEE" w:rsidRPr="00A53351">
        <w:rPr>
          <w:b/>
        </w:rPr>
        <w:t>Einhard</w:t>
      </w:r>
      <w:proofErr w:type="spellEnd"/>
      <w:r w:rsidR="00F11BEE" w:rsidRPr="00A53351">
        <w:rPr>
          <w:b/>
        </w:rPr>
        <w:t xml:space="preserve">, the biographer of Charlemagne, says that </w:t>
      </w:r>
      <w:proofErr w:type="spellStart"/>
      <w:r w:rsidR="00F11BEE" w:rsidRPr="00A53351">
        <w:rPr>
          <w:b/>
        </w:rPr>
        <w:t>Childeric</w:t>
      </w:r>
      <w:proofErr w:type="spellEnd"/>
      <w:r w:rsidR="00F11BEE" w:rsidRPr="00A53351">
        <w:rPr>
          <w:b/>
        </w:rPr>
        <w:t xml:space="preserve"> III, the last of the long-haired Merovingian kings, annually proceeded to the public assembly in a two-wheeled carriage drawn by yoked oxen, driven by a cowherd in ‘rustic style.’</w:t>
      </w:r>
      <w:r w:rsidR="00F11BEE" w:rsidRPr="00A53351">
        <w:rPr>
          <w:rStyle w:val="FootnoteReference"/>
          <w:b/>
        </w:rPr>
        <w:footnoteReference w:id="46"/>
      </w:r>
      <w:r w:rsidR="00F11BEE" w:rsidRPr="00A53351">
        <w:rPr>
          <w:b/>
        </w:rPr>
        <w:t xml:space="preserve"> </w:t>
      </w:r>
      <w:r w:rsidR="00F11BEE">
        <w:t xml:space="preserve">Given its ceremonial status, </w:t>
      </w:r>
      <w:proofErr w:type="spellStart"/>
      <w:r w:rsidR="00F11BEE">
        <w:t>Childer</w:t>
      </w:r>
      <w:r w:rsidR="004D62AF">
        <w:t>i</w:t>
      </w:r>
      <w:r w:rsidR="00F11BEE">
        <w:t>c’s</w:t>
      </w:r>
      <w:proofErr w:type="spellEnd"/>
      <w:r w:rsidR="00F11BEE">
        <w:t xml:space="preserve"> ox-cart procession may belong to Merovingian tradition</w:t>
      </w:r>
      <w:r w:rsidR="004D62AF">
        <w:t xml:space="preserve">. Stuart </w:t>
      </w:r>
      <w:proofErr w:type="spellStart"/>
      <w:r w:rsidR="004D62AF">
        <w:t>Piggot</w:t>
      </w:r>
      <w:proofErr w:type="spellEnd"/>
      <w:r w:rsidR="004D62AF">
        <w:t xml:space="preserve"> has suggested that this royal procession had its origin in the wagon-tour of Nerthus, as the Franks had come south </w:t>
      </w:r>
      <w:r w:rsidR="004D62AF">
        <w:lastRenderedPageBreak/>
        <w:t xml:space="preserve">from the archeological areas </w:t>
      </w:r>
      <w:r w:rsidR="00AD3E57">
        <w:t xml:space="preserve">which yielded </w:t>
      </w:r>
      <w:r w:rsidR="004D62AF">
        <w:t xml:space="preserve">ceremonial four-wheeled wagons </w:t>
      </w:r>
      <w:r w:rsidR="00AD3E57">
        <w:t xml:space="preserve">in </w:t>
      </w:r>
      <w:r w:rsidR="004D62AF">
        <w:t xml:space="preserve">votive bog-finds, such as </w:t>
      </w:r>
      <w:proofErr w:type="spellStart"/>
      <w:r w:rsidR="004D62AF">
        <w:t>Dejbjerg</w:t>
      </w:r>
      <w:proofErr w:type="spellEnd"/>
      <w:r w:rsidR="004D62AF">
        <w:t xml:space="preserve"> and </w:t>
      </w:r>
      <w:proofErr w:type="spellStart"/>
      <w:r w:rsidR="004D62AF">
        <w:t>Husby</w:t>
      </w:r>
      <w:proofErr w:type="spellEnd"/>
      <w:r w:rsidR="004D62AF">
        <w:t>.</w:t>
      </w:r>
      <w:r w:rsidR="004D62AF">
        <w:rPr>
          <w:rStyle w:val="FootnoteReference"/>
        </w:rPr>
        <w:footnoteReference w:id="47"/>
      </w:r>
      <w:r w:rsidR="004D62AF">
        <w:t xml:space="preserve"> J.M. Wallace-</w:t>
      </w:r>
      <w:proofErr w:type="spellStart"/>
      <w:r w:rsidR="004D62AF">
        <w:t>Hadrill</w:t>
      </w:r>
      <w:proofErr w:type="spellEnd"/>
      <w:r w:rsidR="004D62AF">
        <w:t xml:space="preserve"> believes that the bull-drawn cart could be a reference to the </w:t>
      </w:r>
      <w:proofErr w:type="spellStart"/>
      <w:r w:rsidR="004D62AF">
        <w:t>Quinotaur</w:t>
      </w:r>
      <w:proofErr w:type="spellEnd"/>
      <w:r w:rsidR="004D62AF">
        <w:t xml:space="preserve">, </w:t>
      </w:r>
      <w:r w:rsidR="004D62AF">
        <w:rPr>
          <w:lang/>
        </w:rPr>
        <w:t xml:space="preserve">a mythical beast mentioned in the 7th century Chronicle of </w:t>
      </w:r>
      <w:proofErr w:type="spellStart"/>
      <w:r w:rsidR="004D62AF">
        <w:rPr>
          <w:lang/>
        </w:rPr>
        <w:t>Fredegar</w:t>
      </w:r>
      <w:proofErr w:type="spellEnd"/>
      <w:r w:rsidR="004D62AF">
        <w:rPr>
          <w:lang/>
        </w:rPr>
        <w:t xml:space="preserve">. </w:t>
      </w:r>
      <w:r w:rsidR="00D94564">
        <w:rPr>
          <w:lang/>
        </w:rPr>
        <w:t xml:space="preserve">It was held to have fathered </w:t>
      </w:r>
      <w:proofErr w:type="spellStart"/>
      <w:r w:rsidR="00D94564">
        <w:rPr>
          <w:lang/>
        </w:rPr>
        <w:t>Meroveus</w:t>
      </w:r>
      <w:proofErr w:type="spellEnd"/>
      <w:r w:rsidR="00D94564">
        <w:rPr>
          <w:lang/>
        </w:rPr>
        <w:t xml:space="preserve">, </w:t>
      </w:r>
      <w:r w:rsidR="004D62AF">
        <w:t xml:space="preserve">founder of the </w:t>
      </w:r>
      <w:proofErr w:type="spellStart"/>
      <w:r w:rsidR="004D62AF">
        <w:t>Merovingians</w:t>
      </w:r>
      <w:proofErr w:type="spellEnd"/>
      <w:r w:rsidR="004D62AF">
        <w:t>,</w:t>
      </w:r>
      <w:r w:rsidR="00D94564">
        <w:t xml:space="preserve"> after ra</w:t>
      </w:r>
      <w:r w:rsidR="00AD3E57">
        <w:t>vishing</w:t>
      </w:r>
      <w:r w:rsidR="004D62AF">
        <w:rPr>
          <w:lang/>
        </w:rPr>
        <w:t xml:space="preserve"> the wife of the Frankish king </w:t>
      </w:r>
      <w:proofErr w:type="spellStart"/>
      <w:r w:rsidR="00D94564">
        <w:rPr>
          <w:lang/>
        </w:rPr>
        <w:t>Choldio</w:t>
      </w:r>
      <w:proofErr w:type="spellEnd"/>
      <w:r w:rsidR="00D94564">
        <w:rPr>
          <w:lang/>
        </w:rPr>
        <w:t xml:space="preserve">. </w:t>
      </w:r>
      <w:proofErr w:type="gramStart"/>
      <w:r w:rsidR="00D94564">
        <w:rPr>
          <w:lang/>
        </w:rPr>
        <w:t xml:space="preserve">Described as </w:t>
      </w:r>
      <w:proofErr w:type="spellStart"/>
      <w:r w:rsidR="00D94564">
        <w:rPr>
          <w:i/>
          <w:iCs/>
          <w:lang/>
        </w:rPr>
        <w:t>bestea</w:t>
      </w:r>
      <w:proofErr w:type="spellEnd"/>
      <w:r w:rsidR="00D94564">
        <w:rPr>
          <w:i/>
          <w:iCs/>
          <w:lang/>
        </w:rPr>
        <w:t xml:space="preserve"> </w:t>
      </w:r>
      <w:proofErr w:type="spellStart"/>
      <w:r w:rsidR="00D94564">
        <w:rPr>
          <w:i/>
          <w:iCs/>
          <w:lang/>
        </w:rPr>
        <w:t>Neptuni</w:t>
      </w:r>
      <w:proofErr w:type="spellEnd"/>
      <w:r w:rsidR="00D94564">
        <w:rPr>
          <w:i/>
          <w:iCs/>
          <w:lang/>
        </w:rPr>
        <w:t xml:space="preserve"> </w:t>
      </w:r>
      <w:proofErr w:type="spellStart"/>
      <w:r w:rsidR="00D94564">
        <w:rPr>
          <w:i/>
          <w:iCs/>
          <w:lang/>
        </w:rPr>
        <w:t>Quinotauri</w:t>
      </w:r>
      <w:proofErr w:type="spellEnd"/>
      <w:r w:rsidR="00D94564">
        <w:rPr>
          <w:i/>
          <w:iCs/>
          <w:lang/>
        </w:rPr>
        <w:t xml:space="preserve"> </w:t>
      </w:r>
      <w:proofErr w:type="spellStart"/>
      <w:r w:rsidR="00D94564">
        <w:rPr>
          <w:i/>
          <w:iCs/>
          <w:lang/>
        </w:rPr>
        <w:t>similis</w:t>
      </w:r>
      <w:proofErr w:type="spellEnd"/>
      <w:r w:rsidR="00D94564">
        <w:rPr>
          <w:lang/>
        </w:rPr>
        <w:t>, “</w:t>
      </w:r>
      <w:smartTag w:uri="urn:schemas-microsoft-com:office:smarttags" w:element="place">
        <w:r w:rsidR="00D94564">
          <w:rPr>
            <w:lang/>
          </w:rPr>
          <w:t>Neptune</w:t>
        </w:r>
      </w:smartTag>
      <w:r w:rsidR="00D94564">
        <w:rPr>
          <w:lang/>
        </w:rPr>
        <w:t xml:space="preserve">’s beast </w:t>
      </w:r>
      <w:r w:rsidR="00D94564" w:rsidRPr="00D94564">
        <w:rPr>
          <w:iCs/>
          <w:lang/>
        </w:rPr>
        <w:t xml:space="preserve">that looks like a </w:t>
      </w:r>
      <w:proofErr w:type="spellStart"/>
      <w:r w:rsidR="00D94564" w:rsidRPr="00D94564">
        <w:rPr>
          <w:iCs/>
          <w:lang/>
        </w:rPr>
        <w:t>Quinotaur</w:t>
      </w:r>
      <w:proofErr w:type="spellEnd"/>
      <w:r w:rsidR="00D94564">
        <w:rPr>
          <w:iCs/>
          <w:lang/>
        </w:rPr>
        <w:t>,”</w:t>
      </w:r>
      <w:r w:rsidR="00D94564">
        <w:rPr>
          <w:lang/>
        </w:rPr>
        <w:t xml:space="preserve"> its name translates from Latin as "bull with five horns."</w:t>
      </w:r>
      <w:proofErr w:type="gramEnd"/>
      <w:r w:rsidR="00D46CE8">
        <w:rPr>
          <w:lang/>
        </w:rPr>
        <w:t xml:space="preserve"> </w:t>
      </w:r>
      <w:r w:rsidR="00D94564">
        <w:rPr>
          <w:lang/>
        </w:rPr>
        <w:t xml:space="preserve">The origin of the legend is unknown, and may derive from native Frankish mythology. The association of a bull and the sea, which has parallels in other Indo-European mythologies, once again </w:t>
      </w:r>
      <w:r w:rsidR="00AD3E57">
        <w:rPr>
          <w:lang/>
        </w:rPr>
        <w:t>points</w:t>
      </w:r>
      <w:r w:rsidR="00D94564">
        <w:rPr>
          <w:lang/>
        </w:rPr>
        <w:t xml:space="preserve"> to the cult of the Vanir</w:t>
      </w:r>
      <w:r w:rsidR="008F6CFD">
        <w:rPr>
          <w:lang/>
        </w:rPr>
        <w:t>, headed by the sea-god Njörd.</w:t>
      </w:r>
      <w:r w:rsidR="00D94564">
        <w:rPr>
          <w:lang/>
        </w:rPr>
        <w:t xml:space="preserve"> </w:t>
      </w:r>
    </w:p>
    <w:p w:rsidR="00FD1038" w:rsidRDefault="00F11BEE" w:rsidP="008C7493">
      <w:pPr>
        <w:ind w:firstLine="720"/>
        <w:jc w:val="both"/>
      </w:pPr>
      <w:r>
        <w:t xml:space="preserve"> </w:t>
      </w:r>
      <w:r w:rsidR="00FD0B10">
        <w:t xml:space="preserve">In the </w:t>
      </w:r>
      <w:r w:rsidR="00FD0B10" w:rsidRPr="00C8122C">
        <w:rPr>
          <w:i/>
        </w:rPr>
        <w:t>Flateyjarbók</w:t>
      </w:r>
      <w:r w:rsidR="004208EE">
        <w:t xml:space="preserve"> tale</w:t>
      </w:r>
      <w:r w:rsidR="00FD0B10">
        <w:t xml:space="preserve">, Freyr is called </w:t>
      </w:r>
      <w:proofErr w:type="spellStart"/>
      <w:r w:rsidR="00FD0B10" w:rsidRPr="00C8122C">
        <w:rPr>
          <w:i/>
        </w:rPr>
        <w:t>blótguð</w:t>
      </w:r>
      <w:proofErr w:type="spellEnd"/>
      <w:r w:rsidR="00FD0B10" w:rsidRPr="00C8122C">
        <w:rPr>
          <w:i/>
        </w:rPr>
        <w:t xml:space="preserve"> </w:t>
      </w:r>
      <w:proofErr w:type="spellStart"/>
      <w:r w:rsidR="00FD0B10" w:rsidRPr="00C8122C">
        <w:rPr>
          <w:i/>
        </w:rPr>
        <w:t>svía</w:t>
      </w:r>
      <w:proofErr w:type="spellEnd"/>
      <w:r w:rsidR="00FD0B10">
        <w:t>, the “sacrificial god of the Swedes.”</w:t>
      </w:r>
      <w:r w:rsidR="00FD0B10">
        <w:rPr>
          <w:rStyle w:val="FootnoteReference"/>
        </w:rPr>
        <w:footnoteReference w:id="48"/>
      </w:r>
      <w:r w:rsidR="00FD0B10">
        <w:rPr>
          <w:b/>
        </w:rPr>
        <w:t xml:space="preserve"> </w:t>
      </w:r>
      <w:r w:rsidR="00991EC7" w:rsidRPr="007D0DFF">
        <w:t xml:space="preserve">In </w:t>
      </w:r>
      <w:proofErr w:type="spellStart"/>
      <w:r w:rsidR="00991EC7" w:rsidRPr="007D0DFF">
        <w:rPr>
          <w:i/>
        </w:rPr>
        <w:t>Ynglingasaga</w:t>
      </w:r>
      <w:proofErr w:type="spellEnd"/>
      <w:r w:rsidR="007D0DFF" w:rsidRPr="007D0DFF">
        <w:t xml:space="preserve"> 4</w:t>
      </w:r>
      <w:r w:rsidR="00991EC7" w:rsidRPr="007D0DFF">
        <w:t>,</w:t>
      </w:r>
      <w:r w:rsidR="007D0DFF" w:rsidRPr="007D0DFF">
        <w:t xml:space="preserve"> </w:t>
      </w:r>
      <w:r w:rsidR="007D0DFF">
        <w:t xml:space="preserve">a euhemerized </w:t>
      </w:r>
      <w:r w:rsidR="007D0DFF" w:rsidRPr="007D0DFF">
        <w:t xml:space="preserve">Odin appoints Njörd and </w:t>
      </w:r>
      <w:r w:rsidR="00D016F9">
        <w:t xml:space="preserve">Freyr </w:t>
      </w:r>
      <w:r w:rsidR="007D0DFF" w:rsidRPr="007D0DFF">
        <w:t xml:space="preserve">as </w:t>
      </w:r>
      <w:proofErr w:type="spellStart"/>
      <w:r w:rsidR="007D0DFF" w:rsidRPr="007D0DFF">
        <w:rPr>
          <w:i/>
        </w:rPr>
        <w:t>blótgoða</w:t>
      </w:r>
      <w:proofErr w:type="spellEnd"/>
      <w:r w:rsidR="007D0DFF" w:rsidRPr="007D0DFF">
        <w:t xml:space="preserve"> (sacrificial priest</w:t>
      </w:r>
      <w:r w:rsidR="007D0DFF">
        <w:t>s</w:t>
      </w:r>
      <w:r w:rsidR="007D0DFF" w:rsidRPr="007D0DFF">
        <w:t xml:space="preserve">) among the Aesir. Njörd’s daughter, </w:t>
      </w:r>
      <w:r w:rsidR="007D0DFF">
        <w:t xml:space="preserve">Freyja, is their </w:t>
      </w:r>
      <w:proofErr w:type="spellStart"/>
      <w:r w:rsidR="007D0DFF" w:rsidRPr="007D0DFF">
        <w:rPr>
          <w:i/>
        </w:rPr>
        <w:t>blótgyðja</w:t>
      </w:r>
      <w:proofErr w:type="spellEnd"/>
      <w:r w:rsidR="007D0DFF">
        <w:t xml:space="preserve"> (sacrificial priestess)</w:t>
      </w:r>
      <w:r w:rsidR="00991EC7">
        <w:rPr>
          <w:b/>
        </w:rPr>
        <w:t xml:space="preserve">. </w:t>
      </w:r>
      <w:r w:rsidR="00F623B5" w:rsidRPr="00C31043">
        <w:t>Germanic bogs have yielded numerous examples of sacrificial animals, mainly horses, cattle, and sheep, all showing signs of ritual slaughter.</w:t>
      </w:r>
      <w:r w:rsidR="00F623B5" w:rsidRPr="00C31043">
        <w:rPr>
          <w:rStyle w:val="FootnoteReference"/>
        </w:rPr>
        <w:footnoteReference w:id="49"/>
      </w:r>
      <w:r w:rsidR="00F623B5" w:rsidRPr="00C31043">
        <w:t xml:space="preserve"> </w:t>
      </w:r>
      <w:r w:rsidR="007D0DFF">
        <w:t xml:space="preserve">In the first book of Saxo Grammaticus’ </w:t>
      </w:r>
      <w:proofErr w:type="spellStart"/>
      <w:r w:rsidR="007D0DFF" w:rsidRPr="005006C0">
        <w:rPr>
          <w:i/>
        </w:rPr>
        <w:t>Gesta</w:t>
      </w:r>
      <w:proofErr w:type="spellEnd"/>
      <w:r w:rsidR="007D0DFF" w:rsidRPr="005006C0">
        <w:rPr>
          <w:i/>
        </w:rPr>
        <w:t xml:space="preserve"> </w:t>
      </w:r>
      <w:proofErr w:type="spellStart"/>
      <w:r w:rsidR="007D0DFF" w:rsidRPr="005006C0">
        <w:rPr>
          <w:i/>
        </w:rPr>
        <w:t>Dancorum</w:t>
      </w:r>
      <w:proofErr w:type="spellEnd"/>
      <w:r w:rsidR="007D0DFF">
        <w:t>, the</w:t>
      </w:r>
      <w:r w:rsidR="007D0DFF" w:rsidRPr="00CA5D49">
        <w:t xml:space="preserve"> hero Hadding institutes the annual festival known as the </w:t>
      </w:r>
      <w:proofErr w:type="spellStart"/>
      <w:r w:rsidR="007D0DFF" w:rsidRPr="00673374">
        <w:rPr>
          <w:i/>
        </w:rPr>
        <w:t>Fröblot</w:t>
      </w:r>
      <w:proofErr w:type="spellEnd"/>
      <w:r w:rsidR="007D0DFF" w:rsidRPr="00673374">
        <w:rPr>
          <w:i/>
        </w:rPr>
        <w:t>,</w:t>
      </w:r>
      <w:r w:rsidR="007D0DFF" w:rsidRPr="00CA5D49">
        <w:t xml:space="preserve"> </w:t>
      </w:r>
      <w:proofErr w:type="spellStart"/>
      <w:r w:rsidR="007D0DFF" w:rsidRPr="00CA5D49">
        <w:t>Frø</w:t>
      </w:r>
      <w:proofErr w:type="spellEnd"/>
      <w:r w:rsidR="007D0DFF" w:rsidRPr="00CA5D49">
        <w:t xml:space="preserve"> </w:t>
      </w:r>
      <w:r w:rsidR="007D0DFF">
        <w:t>being</w:t>
      </w:r>
      <w:r w:rsidR="007D0DFF" w:rsidRPr="00CA5D49">
        <w:t xml:space="preserve"> the Danish equivalent of Freyr</w:t>
      </w:r>
      <w:r w:rsidR="007D0DFF">
        <w:t>,</w:t>
      </w:r>
      <w:r w:rsidR="007D0DFF">
        <w:rPr>
          <w:rStyle w:val="FootnoteReference"/>
        </w:rPr>
        <w:footnoteReference w:id="50"/>
      </w:r>
      <w:r w:rsidR="007D0DFF">
        <w:t xml:space="preserve"> in which only</w:t>
      </w:r>
      <w:r w:rsidR="007D0DFF" w:rsidRPr="00CA5D49">
        <w:t xml:space="preserve"> </w:t>
      </w:r>
      <w:r w:rsidR="007D0DFF">
        <w:t>“dark-colored” (</w:t>
      </w:r>
      <w:proofErr w:type="spellStart"/>
      <w:r w:rsidR="007D0DFF" w:rsidRPr="00D17A07">
        <w:rPr>
          <w:i/>
        </w:rPr>
        <w:t>furvis</w:t>
      </w:r>
      <w:proofErr w:type="spellEnd"/>
      <w:r w:rsidR="007D0DFF" w:rsidRPr="00D17A07">
        <w:t>)</w:t>
      </w:r>
      <w:r w:rsidR="007D0DFF">
        <w:t xml:space="preserve"> victims were sacrificed</w:t>
      </w:r>
      <w:r w:rsidR="006A580D">
        <w:t>,</w:t>
      </w:r>
      <w:r w:rsidR="007D0DFF">
        <w:rPr>
          <w:rStyle w:val="FootnoteReference"/>
        </w:rPr>
        <w:footnoteReference w:id="51"/>
      </w:r>
      <w:r w:rsidR="007D0DFF">
        <w:t xml:space="preserve"> rec</w:t>
      </w:r>
      <w:r w:rsidR="006A580D">
        <w:t>alling</w:t>
      </w:r>
      <w:r w:rsidR="007D0DFF">
        <w:t xml:space="preserve"> the black ox of </w:t>
      </w:r>
      <w:proofErr w:type="spellStart"/>
      <w:r w:rsidR="007D0DFF">
        <w:t>Ólaf</w:t>
      </w:r>
      <w:proofErr w:type="spellEnd"/>
      <w:r w:rsidR="007D0DFF">
        <w:t xml:space="preserve"> </w:t>
      </w:r>
      <w:proofErr w:type="spellStart"/>
      <w:r w:rsidR="007D0DFF">
        <w:t>Geirstadaalf’s</w:t>
      </w:r>
      <w:proofErr w:type="spellEnd"/>
      <w:r w:rsidR="007D0DFF">
        <w:t xml:space="preserve"> dream. </w:t>
      </w:r>
      <w:r w:rsidR="006A580D">
        <w:t>The color black, commonly associated with death or evil in Christian iconography, was the color of fertility and the soil in Old Europe.</w:t>
      </w:r>
      <w:r w:rsidR="006A580D">
        <w:rPr>
          <w:rStyle w:val="FootnoteReference"/>
        </w:rPr>
        <w:footnoteReference w:id="52"/>
      </w:r>
      <w:r w:rsidR="006A580D">
        <w:t xml:space="preserve"> </w:t>
      </w:r>
      <w:r w:rsidR="00F57961">
        <w:t xml:space="preserve">In </w:t>
      </w:r>
      <w:proofErr w:type="spellStart"/>
      <w:r w:rsidR="00F57961" w:rsidRPr="00FF6A9C">
        <w:rPr>
          <w:i/>
        </w:rPr>
        <w:t>Hrafnkels</w:t>
      </w:r>
      <w:proofErr w:type="spellEnd"/>
      <w:r w:rsidR="00F57961" w:rsidRPr="00FF6A9C">
        <w:rPr>
          <w:i/>
        </w:rPr>
        <w:t xml:space="preserve"> </w:t>
      </w:r>
      <w:r w:rsidR="00FF6A9C">
        <w:rPr>
          <w:i/>
        </w:rPr>
        <w:t>S</w:t>
      </w:r>
      <w:r w:rsidR="00F57961" w:rsidRPr="00FF6A9C">
        <w:rPr>
          <w:i/>
        </w:rPr>
        <w:t xml:space="preserve">aga </w:t>
      </w:r>
      <w:proofErr w:type="spellStart"/>
      <w:r w:rsidR="00F57961" w:rsidRPr="00FF6A9C">
        <w:rPr>
          <w:i/>
        </w:rPr>
        <w:t>Freysgóða</w:t>
      </w:r>
      <w:proofErr w:type="spellEnd"/>
      <w:r w:rsidR="00F57961">
        <w:t xml:space="preserve">, </w:t>
      </w:r>
      <w:proofErr w:type="spellStart"/>
      <w:r w:rsidR="00D016F9">
        <w:t>Freyr’s</w:t>
      </w:r>
      <w:proofErr w:type="spellEnd"/>
      <w:r w:rsidR="00F57961">
        <w:t xml:space="preserve"> priest </w:t>
      </w:r>
      <w:proofErr w:type="spellStart"/>
      <w:r w:rsidR="00F57961">
        <w:t>H</w:t>
      </w:r>
      <w:r w:rsidR="00FF6A9C">
        <w:t>r</w:t>
      </w:r>
      <w:r w:rsidR="00F57961">
        <w:t>afnkel</w:t>
      </w:r>
      <w:proofErr w:type="spellEnd"/>
      <w:r w:rsidR="00F57961">
        <w:t xml:space="preserve"> </w:t>
      </w:r>
      <w:r w:rsidR="00FF6A9C">
        <w:t>dedicate</w:t>
      </w:r>
      <w:r w:rsidR="007D0DFF">
        <w:t>s</w:t>
      </w:r>
      <w:r w:rsidR="00FF6A9C">
        <w:t xml:space="preserve"> half of all his best livestock to the god (ch. 2). His most valuable animal was a dun stallion with a dark tail and mane, and a dark stripe down its back (ch. 3). </w:t>
      </w:r>
      <w:r w:rsidR="00EA163D">
        <w:t xml:space="preserve">He loved </w:t>
      </w:r>
      <w:r w:rsidR="00385423">
        <w:t>this horse</w:t>
      </w:r>
      <w:r w:rsidR="00EA163D">
        <w:t xml:space="preserve"> so much that he dedicated half of </w:t>
      </w:r>
      <w:r w:rsidR="00385423">
        <w:t>it</w:t>
      </w:r>
      <w:r w:rsidR="00EA163D">
        <w:t xml:space="preserve"> to </w:t>
      </w:r>
      <w:r w:rsidR="00D016F9">
        <w:t>Freyr,</w:t>
      </w:r>
      <w:r w:rsidR="00EA163D">
        <w:t xml:space="preserve"> naming it </w:t>
      </w:r>
      <w:proofErr w:type="spellStart"/>
      <w:r w:rsidR="00EA163D">
        <w:t>Freyfaxi</w:t>
      </w:r>
      <w:proofErr w:type="spellEnd"/>
      <w:r w:rsidR="00EA163D">
        <w:t xml:space="preserve">, and </w:t>
      </w:r>
      <w:r w:rsidR="003D5550">
        <w:t>sw</w:t>
      </w:r>
      <w:r w:rsidR="00385423">
        <w:t>earing</w:t>
      </w:r>
      <w:r w:rsidR="003D5550">
        <w:t xml:space="preserve"> a</w:t>
      </w:r>
      <w:r w:rsidR="00EA163D">
        <w:t xml:space="preserve"> solemn</w:t>
      </w:r>
      <w:r w:rsidR="003D5550">
        <w:t xml:space="preserve"> oath to kill anyone who </w:t>
      </w:r>
      <w:r w:rsidR="00385423">
        <w:t xml:space="preserve">ever </w:t>
      </w:r>
      <w:r w:rsidR="003D5550">
        <w:t xml:space="preserve">mounted the </w:t>
      </w:r>
      <w:proofErr w:type="gramStart"/>
      <w:r w:rsidR="003D5550">
        <w:t>stallion</w:t>
      </w:r>
      <w:r w:rsidR="007D0DFF">
        <w:t>,</w:t>
      </w:r>
      <w:proofErr w:type="gramEnd"/>
      <w:r w:rsidR="007D0DFF">
        <w:t xml:space="preserve"> and oath which ultimately proves his undoing</w:t>
      </w:r>
      <w:r w:rsidR="00FF6A9C">
        <w:t xml:space="preserve">. </w:t>
      </w:r>
      <w:r w:rsidR="005006C0">
        <w:t>I</w:t>
      </w:r>
      <w:r w:rsidR="001E5460">
        <w:t xml:space="preserve">n </w:t>
      </w:r>
      <w:proofErr w:type="spellStart"/>
      <w:r w:rsidR="001E5460" w:rsidRPr="001E5460">
        <w:rPr>
          <w:i/>
        </w:rPr>
        <w:t>Vatnsdæla</w:t>
      </w:r>
      <w:proofErr w:type="spellEnd"/>
      <w:r w:rsidR="001E5460" w:rsidRPr="001E5460">
        <w:rPr>
          <w:i/>
        </w:rPr>
        <w:t xml:space="preserve"> Saga</w:t>
      </w:r>
      <w:r w:rsidR="001E5460" w:rsidRPr="001E5460">
        <w:t xml:space="preserve">, ch. 34, another horse named </w:t>
      </w:r>
      <w:proofErr w:type="spellStart"/>
      <w:r w:rsidR="001E5460" w:rsidRPr="001E5460">
        <w:t>F</w:t>
      </w:r>
      <w:r w:rsidR="001E5460">
        <w:t>r</w:t>
      </w:r>
      <w:r w:rsidR="001E5460" w:rsidRPr="001E5460">
        <w:t>eyfaxi</w:t>
      </w:r>
      <w:proofErr w:type="spellEnd"/>
      <w:r w:rsidR="005006C0">
        <w:t xml:space="preserve"> </w:t>
      </w:r>
      <w:proofErr w:type="gramStart"/>
      <w:r w:rsidR="005006C0">
        <w:t>appears</w:t>
      </w:r>
      <w:r w:rsidR="001E5460" w:rsidRPr="001E5460">
        <w:t>,</w:t>
      </w:r>
      <w:proofErr w:type="gramEnd"/>
      <w:r w:rsidR="001E5460" w:rsidRPr="001E5460">
        <w:t xml:space="preserve"> this one with a “colored mane</w:t>
      </w:r>
      <w:r w:rsidR="005006C0">
        <w:t>.</w:t>
      </w:r>
      <w:r w:rsidR="001E5460" w:rsidRPr="001E5460">
        <w:t>”</w:t>
      </w:r>
      <w:r w:rsidR="001E5460">
        <w:t xml:space="preserve"> </w:t>
      </w:r>
      <w:r w:rsidR="00FD0B10">
        <w:t xml:space="preserve">In </w:t>
      </w:r>
      <w:proofErr w:type="spellStart"/>
      <w:r w:rsidR="00FD0B10" w:rsidRPr="00FF6A9C">
        <w:rPr>
          <w:i/>
        </w:rPr>
        <w:t>Víga</w:t>
      </w:r>
      <w:proofErr w:type="spellEnd"/>
      <w:r w:rsidR="00FD0B10" w:rsidRPr="00FF6A9C">
        <w:rPr>
          <w:i/>
        </w:rPr>
        <w:t>-Glum’s Saga</w:t>
      </w:r>
      <w:r w:rsidR="00FD0B10">
        <w:t xml:space="preserve">, ch. 9, </w:t>
      </w:r>
      <w:r w:rsidR="00AD3E57">
        <w:t xml:space="preserve">a man named </w:t>
      </w:r>
      <w:proofErr w:type="spellStart"/>
      <w:r w:rsidR="00FD0B10">
        <w:t>Thorkel</w:t>
      </w:r>
      <w:proofErr w:type="spellEnd"/>
      <w:r w:rsidR="00FD0B10">
        <w:t xml:space="preserve"> goes to </w:t>
      </w:r>
      <w:proofErr w:type="spellStart"/>
      <w:r w:rsidR="00FD0B10">
        <w:t>Freyr’s</w:t>
      </w:r>
      <w:proofErr w:type="spellEnd"/>
      <w:r w:rsidR="00FD0B10">
        <w:t xml:space="preserve"> temple and offers the god an ox. </w:t>
      </w:r>
      <w:r w:rsidR="0079718F">
        <w:t xml:space="preserve">In </w:t>
      </w:r>
      <w:proofErr w:type="spellStart"/>
      <w:r w:rsidR="0079718F" w:rsidRPr="0079718F">
        <w:rPr>
          <w:i/>
        </w:rPr>
        <w:t>Brandkrossa</w:t>
      </w:r>
      <w:proofErr w:type="spellEnd"/>
      <w:r w:rsidR="0079718F" w:rsidRPr="0079718F">
        <w:rPr>
          <w:i/>
        </w:rPr>
        <w:t xml:space="preserve"> </w:t>
      </w:r>
      <w:proofErr w:type="spellStart"/>
      <w:r w:rsidR="0079718F" w:rsidRPr="0079718F">
        <w:rPr>
          <w:i/>
        </w:rPr>
        <w:t>þáttur</w:t>
      </w:r>
      <w:proofErr w:type="spellEnd"/>
      <w:r w:rsidR="0079718F">
        <w:t xml:space="preserve">, ch. 1, a farmer kills and cooks a bull, dedicating the entire feast to </w:t>
      </w:r>
      <w:r w:rsidR="00A8477E">
        <w:t>Freyr.</w:t>
      </w:r>
      <w:r w:rsidR="0079718F">
        <w:t xml:space="preserve"> </w:t>
      </w:r>
      <w:r w:rsidR="00FD1038">
        <w:t xml:space="preserve">In </w:t>
      </w:r>
      <w:r w:rsidR="00FD1038" w:rsidRPr="00991EC7">
        <w:rPr>
          <w:i/>
        </w:rPr>
        <w:t>Hyndluljóð</w:t>
      </w:r>
      <w:r w:rsidR="00FD1038">
        <w:t xml:space="preserve">, </w:t>
      </w:r>
      <w:proofErr w:type="spellStart"/>
      <w:r w:rsidR="00FD1038">
        <w:t>Ottar</w:t>
      </w:r>
      <w:proofErr w:type="spellEnd"/>
      <w:r w:rsidR="00FD1038">
        <w:t xml:space="preserve"> reddens the Freyja’s altar with ox blood (</w:t>
      </w:r>
      <w:proofErr w:type="spellStart"/>
      <w:r w:rsidR="00FD1038" w:rsidRPr="0084140C">
        <w:rPr>
          <w:i/>
        </w:rPr>
        <w:t>nauta</w:t>
      </w:r>
      <w:proofErr w:type="spellEnd"/>
      <w:r w:rsidR="00FD1038" w:rsidRPr="0084140C">
        <w:rPr>
          <w:i/>
        </w:rPr>
        <w:t xml:space="preserve"> </w:t>
      </w:r>
      <w:proofErr w:type="spellStart"/>
      <w:r w:rsidR="00FD1038" w:rsidRPr="0084140C">
        <w:rPr>
          <w:i/>
        </w:rPr>
        <w:t>blóði</w:t>
      </w:r>
      <w:proofErr w:type="spellEnd"/>
      <w:r w:rsidR="00FD1038">
        <w:t>).</w:t>
      </w:r>
      <w:r w:rsidR="0079718F">
        <w:t xml:space="preserve">Since </w:t>
      </w:r>
      <w:r w:rsidR="00FD0B10">
        <w:t>Freyr is reckoned among the names of oxen</w:t>
      </w:r>
      <w:r w:rsidR="0079718F">
        <w:t>,</w:t>
      </w:r>
      <w:r w:rsidR="00FD0B10">
        <w:rPr>
          <w:rStyle w:val="FootnoteReference"/>
        </w:rPr>
        <w:footnoteReference w:id="53"/>
      </w:r>
      <w:r w:rsidR="0079718F">
        <w:t xml:space="preserve"> </w:t>
      </w:r>
      <w:r w:rsidR="00FD1038">
        <w:t xml:space="preserve">one scholar suggests the possibility </w:t>
      </w:r>
      <w:r w:rsidR="0079718F">
        <w:t>that Freyr and Freyja were worshipped in the form of a bull and a cow.</w:t>
      </w:r>
      <w:r w:rsidR="0079718F">
        <w:rPr>
          <w:rStyle w:val="FootnoteReference"/>
        </w:rPr>
        <w:footnoteReference w:id="54"/>
      </w:r>
      <w:r w:rsidR="00FD0B10">
        <w:t xml:space="preserve"> </w:t>
      </w:r>
      <w:r w:rsidR="00CE20A6">
        <w:t xml:space="preserve">In this light, we might suspect that the third god named in the </w:t>
      </w:r>
      <w:r w:rsidR="00CE20A6" w:rsidRPr="00CE20A6">
        <w:rPr>
          <w:i/>
        </w:rPr>
        <w:t xml:space="preserve">Saxon Baptismal </w:t>
      </w:r>
      <w:proofErr w:type="spellStart"/>
      <w:r w:rsidR="00CE20A6" w:rsidRPr="00CE20A6">
        <w:rPr>
          <w:i/>
        </w:rPr>
        <w:t>Vow</w:t>
      </w:r>
      <w:r w:rsidR="00CE20A6">
        <w:t>was</w:t>
      </w:r>
      <w:proofErr w:type="spellEnd"/>
      <w:r w:rsidR="00CE20A6">
        <w:t xml:space="preserve"> </w:t>
      </w:r>
      <w:r w:rsidR="00D016F9">
        <w:t>Freyr,</w:t>
      </w:r>
      <w:r w:rsidR="00CE20A6">
        <w:t xml:space="preserve"> as the name may mean “Bull of the Saxons” (</w:t>
      </w:r>
      <w:proofErr w:type="spellStart"/>
      <w:r w:rsidR="00CE20A6" w:rsidRPr="00CE20A6">
        <w:rPr>
          <w:i/>
        </w:rPr>
        <w:t>sæx-naut</w:t>
      </w:r>
      <w:proofErr w:type="spellEnd"/>
      <w:r w:rsidR="00CE20A6">
        <w:t>)</w:t>
      </w:r>
      <w:r w:rsidR="00FD1038">
        <w:t>.</w:t>
      </w:r>
      <w:r w:rsidR="00FD1038" w:rsidRPr="00FD1038">
        <w:rPr>
          <w:rStyle w:val="FootnoteReference"/>
        </w:rPr>
        <w:t xml:space="preserve"> </w:t>
      </w:r>
      <w:r w:rsidR="00FD1038" w:rsidRPr="00C31043">
        <w:rPr>
          <w:rStyle w:val="FootnoteReference"/>
        </w:rPr>
        <w:footnoteReference w:id="55"/>
      </w:r>
      <w:r w:rsidR="00CE20A6">
        <w:t xml:space="preserve"> </w:t>
      </w:r>
    </w:p>
    <w:p w:rsidR="00FD0B10" w:rsidRPr="00FB57D3" w:rsidRDefault="0079718F" w:rsidP="00F901A8">
      <w:pPr>
        <w:ind w:firstLine="720"/>
        <w:jc w:val="both"/>
        <w:rPr>
          <w:bCs/>
        </w:rPr>
      </w:pPr>
      <w:r>
        <w:lastRenderedPageBreak/>
        <w:t>Horses are also used for sacrifice, and their flesh, particularly the liver, was eaten.</w:t>
      </w:r>
      <w:r>
        <w:rPr>
          <w:rStyle w:val="FootnoteReference"/>
        </w:rPr>
        <w:footnoteReference w:id="56"/>
      </w:r>
      <w:r>
        <w:t xml:space="preserve"> </w:t>
      </w:r>
      <w:r w:rsidR="0008453F">
        <w:t xml:space="preserve">Remains of horse sacrifices at </w:t>
      </w:r>
      <w:proofErr w:type="spellStart"/>
      <w:r w:rsidR="0008453F">
        <w:t>Rislev</w:t>
      </w:r>
      <w:proofErr w:type="spellEnd"/>
      <w:r w:rsidR="0008453F">
        <w:t xml:space="preserve"> on Zealand are limited to the skulls, lower legs and tails, a type of sacrifice also documented in </w:t>
      </w:r>
      <w:proofErr w:type="spellStart"/>
      <w:r w:rsidR="0008453F">
        <w:t>Vestervig</w:t>
      </w:r>
      <w:proofErr w:type="spellEnd"/>
      <w:r w:rsidR="0008453F">
        <w:t xml:space="preserve"> (Jutland) and </w:t>
      </w:r>
      <w:proofErr w:type="spellStart"/>
      <w:r w:rsidR="0008453F">
        <w:t>Sorte</w:t>
      </w:r>
      <w:proofErr w:type="spellEnd"/>
      <w:r w:rsidR="0008453F">
        <w:t xml:space="preserve"> </w:t>
      </w:r>
      <w:proofErr w:type="spellStart"/>
      <w:r w:rsidR="0008453F">
        <w:t>Muld</w:t>
      </w:r>
      <w:proofErr w:type="spellEnd"/>
      <w:r w:rsidR="0008453F">
        <w:t xml:space="preserve"> (</w:t>
      </w:r>
      <w:smartTag w:uri="urn:schemas-microsoft-com:office:smarttags" w:element="place">
        <w:r w:rsidR="0008453F">
          <w:t>Bornholm</w:t>
        </w:r>
      </w:smartTag>
      <w:r w:rsidR="0008453F">
        <w:t>).</w:t>
      </w:r>
      <w:r w:rsidR="0008453F">
        <w:rPr>
          <w:rStyle w:val="FootnoteReference"/>
        </w:rPr>
        <w:footnoteReference w:id="57"/>
      </w:r>
      <w:r w:rsidR="0008453F">
        <w:t xml:space="preserve"> It seems likely that most of the meat of the horse, ritually slaughtered with a blow to the forehead, was eaten in a communal feast. </w:t>
      </w:r>
      <w:r w:rsidR="00B0507B">
        <w:t xml:space="preserve">In </w:t>
      </w:r>
      <w:proofErr w:type="spellStart"/>
      <w:r w:rsidR="00B0507B" w:rsidRPr="00027BC9">
        <w:rPr>
          <w:i/>
        </w:rPr>
        <w:t>Hrafnkel’s</w:t>
      </w:r>
      <w:proofErr w:type="spellEnd"/>
      <w:r w:rsidR="00B0507B" w:rsidRPr="00027BC9">
        <w:rPr>
          <w:i/>
        </w:rPr>
        <w:t xml:space="preserve"> Saga</w:t>
      </w:r>
      <w:r w:rsidR="00B0507B">
        <w:t xml:space="preserve">, </w:t>
      </w:r>
      <w:r w:rsidR="00E06AFB">
        <w:t xml:space="preserve">after </w:t>
      </w:r>
      <w:proofErr w:type="spellStart"/>
      <w:r w:rsidR="00D016F9">
        <w:t>Freyr’s</w:t>
      </w:r>
      <w:proofErr w:type="spellEnd"/>
      <w:r w:rsidR="00E06AFB">
        <w:t xml:space="preserve"> </w:t>
      </w:r>
      <w:r w:rsidR="007D0DFF">
        <w:t xml:space="preserve">priest </w:t>
      </w:r>
      <w:r w:rsidR="00E06AFB">
        <w:t xml:space="preserve">is conquered, </w:t>
      </w:r>
      <w:r w:rsidR="00B0507B">
        <w:t xml:space="preserve">the horse </w:t>
      </w:r>
      <w:proofErr w:type="spellStart"/>
      <w:r w:rsidR="00B0507B">
        <w:t>Freyfaxi</w:t>
      </w:r>
      <w:proofErr w:type="spellEnd"/>
      <w:r w:rsidR="00B0507B">
        <w:t xml:space="preserve"> </w:t>
      </w:r>
      <w:r>
        <w:t xml:space="preserve">is </w:t>
      </w:r>
      <w:r w:rsidR="00027BC9">
        <w:t>driven</w:t>
      </w:r>
      <w:r w:rsidR="00B0507B">
        <w:t xml:space="preserve"> over a cliff into a pool below</w:t>
      </w:r>
      <w:r w:rsidR="00E06AFB">
        <w:t xml:space="preserve">, as “it is only fitting that he who owns him should take him.” </w:t>
      </w:r>
      <w:r w:rsidR="00027BC9">
        <w:t xml:space="preserve"> To accomplish this, </w:t>
      </w:r>
      <w:r w:rsidR="00FD1038">
        <w:t xml:space="preserve">the people pull </w:t>
      </w:r>
      <w:r w:rsidR="00027BC9">
        <w:t>a leather sack over its head,</w:t>
      </w:r>
      <w:r w:rsidR="00FD1038">
        <w:t xml:space="preserve"> set</w:t>
      </w:r>
      <w:r w:rsidR="00027BC9">
        <w:t xml:space="preserve"> stout poles beneath </w:t>
      </w:r>
      <w:r w:rsidR="00FD1038">
        <w:t>its</w:t>
      </w:r>
      <w:r w:rsidR="00027BC9">
        <w:t xml:space="preserve"> flanks, and </w:t>
      </w:r>
      <w:r w:rsidR="00FD1038">
        <w:t xml:space="preserve">tie </w:t>
      </w:r>
      <w:r w:rsidR="00027BC9">
        <w:t xml:space="preserve">a stone around </w:t>
      </w:r>
      <w:r w:rsidR="00FD1038">
        <w:t>its</w:t>
      </w:r>
      <w:r w:rsidR="00027BC9">
        <w:t xml:space="preserve"> neck. This tale is supported by Norwegian traditions, and therefore may be regarded as a travesty of a sacrifice to </w:t>
      </w:r>
      <w:r w:rsidR="00A8477E">
        <w:t>Freyr.</w:t>
      </w:r>
      <w:r w:rsidR="00FD1038">
        <w:rPr>
          <w:rStyle w:val="FootnoteReference"/>
        </w:rPr>
        <w:footnoteReference w:id="58"/>
      </w:r>
      <w:r w:rsidR="00FD1038">
        <w:t xml:space="preserve"> </w:t>
      </w:r>
      <w:r w:rsidR="00027BC9">
        <w:t xml:space="preserve"> </w:t>
      </w:r>
      <w:r w:rsidR="00CC591D">
        <w:t>It is widely reported that heathens ate horse-flesh, a practice which probably had religious significance, as a number of Christian edicts roundly condemn it. Upon their conversion, the Icelanders are exempted from this ban.</w:t>
      </w:r>
      <w:r w:rsidR="00CC591D">
        <w:rPr>
          <w:rStyle w:val="FootnoteReference"/>
        </w:rPr>
        <w:footnoteReference w:id="59"/>
      </w:r>
      <w:r w:rsidR="00CC591D">
        <w:t xml:space="preserve"> </w:t>
      </w:r>
      <w:proofErr w:type="spellStart"/>
      <w:r w:rsidR="00D016F9">
        <w:t>Freyr’s</w:t>
      </w:r>
      <w:proofErr w:type="spellEnd"/>
      <w:r w:rsidR="001E5460">
        <w:t xml:space="preserve"> association with </w:t>
      </w:r>
      <w:r w:rsidR="00F431D7">
        <w:t xml:space="preserve">both </w:t>
      </w:r>
      <w:r w:rsidR="001E5460">
        <w:t xml:space="preserve">the horse and </w:t>
      </w:r>
      <w:r w:rsidR="00F431D7">
        <w:t xml:space="preserve">an immense </w:t>
      </w:r>
      <w:r w:rsidR="001E5460">
        <w:t xml:space="preserve">phallus may </w:t>
      </w:r>
      <w:r w:rsidR="00CC591D">
        <w:t xml:space="preserve">further </w:t>
      </w:r>
      <w:r w:rsidR="001E5460">
        <w:t>connect him to an</w:t>
      </w:r>
      <w:r w:rsidR="00CC591D">
        <w:t>other</w:t>
      </w:r>
      <w:r w:rsidR="001E5460">
        <w:t xml:space="preserve"> </w:t>
      </w:r>
      <w:r w:rsidR="005006C0">
        <w:t>tale</w:t>
      </w:r>
      <w:r w:rsidR="001E5460">
        <w:t xml:space="preserve"> known </w:t>
      </w:r>
      <w:r w:rsidR="00CC591D">
        <w:t xml:space="preserve">found in the </w:t>
      </w:r>
      <w:r w:rsidR="00CC591D" w:rsidRPr="00E15861">
        <w:rPr>
          <w:i/>
        </w:rPr>
        <w:t>Flateyjarbók</w:t>
      </w:r>
      <w:r w:rsidR="00CC591D">
        <w:t xml:space="preserve"> </w:t>
      </w:r>
      <w:r w:rsidR="001E5460">
        <w:t xml:space="preserve">as </w:t>
      </w:r>
      <w:proofErr w:type="spellStart"/>
      <w:r w:rsidR="001E5460" w:rsidRPr="00E15861">
        <w:rPr>
          <w:i/>
        </w:rPr>
        <w:t>Völs</w:t>
      </w:r>
      <w:r w:rsidR="00E15861">
        <w:rPr>
          <w:i/>
        </w:rPr>
        <w:t>a</w:t>
      </w:r>
      <w:proofErr w:type="spellEnd"/>
      <w:r w:rsidR="001E5460" w:rsidRPr="00E15861">
        <w:rPr>
          <w:i/>
        </w:rPr>
        <w:t xml:space="preserve"> </w:t>
      </w:r>
      <w:proofErr w:type="spellStart"/>
      <w:r w:rsidR="001E5460" w:rsidRPr="00E15861">
        <w:rPr>
          <w:i/>
        </w:rPr>
        <w:t>þáttur</w:t>
      </w:r>
      <w:proofErr w:type="spellEnd"/>
      <w:r w:rsidR="001E5460">
        <w:t xml:space="preserve">, </w:t>
      </w:r>
      <w:r w:rsidR="001E5460" w:rsidRPr="001E5460">
        <w:t xml:space="preserve">a chapter in </w:t>
      </w:r>
      <w:r w:rsidR="001E5460" w:rsidRPr="005006C0">
        <w:rPr>
          <w:i/>
        </w:rPr>
        <w:t>Ólafs saga Helga</w:t>
      </w:r>
      <w:r w:rsidR="001E5460">
        <w:t xml:space="preserve">. </w:t>
      </w:r>
      <w:proofErr w:type="spellStart"/>
      <w:r w:rsidR="005006C0" w:rsidRPr="00E15861">
        <w:rPr>
          <w:i/>
        </w:rPr>
        <w:t>Völs</w:t>
      </w:r>
      <w:r w:rsidR="005006C0">
        <w:rPr>
          <w:i/>
        </w:rPr>
        <w:t>a</w:t>
      </w:r>
      <w:proofErr w:type="spellEnd"/>
      <w:r w:rsidR="005006C0" w:rsidRPr="00E15861">
        <w:rPr>
          <w:i/>
        </w:rPr>
        <w:t xml:space="preserve"> </w:t>
      </w:r>
      <w:proofErr w:type="spellStart"/>
      <w:r w:rsidR="005006C0" w:rsidRPr="00E15861">
        <w:rPr>
          <w:i/>
        </w:rPr>
        <w:t>þáttur</w:t>
      </w:r>
      <w:proofErr w:type="spellEnd"/>
      <w:r w:rsidR="005006C0">
        <w:t xml:space="preserve"> </w:t>
      </w:r>
      <w:r w:rsidR="00E15861">
        <w:t>says that once, wh</w:t>
      </w:r>
      <w:r w:rsidR="005006C0">
        <w:t>en</w:t>
      </w:r>
      <w:r w:rsidR="00E15861">
        <w:t xml:space="preserve"> a </w:t>
      </w:r>
      <w:r w:rsidR="005006C0">
        <w:t xml:space="preserve">farmer’s son </w:t>
      </w:r>
      <w:r w:rsidR="00E15861">
        <w:t>was skinn</w:t>
      </w:r>
      <w:r w:rsidR="005006C0">
        <w:t>ing a horse</w:t>
      </w:r>
      <w:r w:rsidR="00E15861">
        <w:t xml:space="preserve"> for its meat, </w:t>
      </w:r>
      <w:r w:rsidR="005006C0">
        <w:t xml:space="preserve">he </w:t>
      </w:r>
      <w:r w:rsidR="00E15861">
        <w:t xml:space="preserve">took up the </w:t>
      </w:r>
      <w:r w:rsidR="00F901A8">
        <w:t>animal’s</w:t>
      </w:r>
      <w:r w:rsidR="00E15861">
        <w:t xml:space="preserve"> severed member and brought it home as a prank. </w:t>
      </w:r>
      <w:r w:rsidR="001A1B57">
        <w:t xml:space="preserve">Rather than </w:t>
      </w:r>
      <w:r w:rsidR="005006C0">
        <w:t>taking it as a joke</w:t>
      </w:r>
      <w:r w:rsidR="001A1B57">
        <w:t xml:space="preserve">, </w:t>
      </w:r>
      <w:r w:rsidR="00E15861" w:rsidRPr="0027505F">
        <w:t xml:space="preserve">his mother </w:t>
      </w:r>
      <w:r w:rsidR="00E15861" w:rsidRPr="0027505F">
        <w:rPr>
          <w:bCs/>
        </w:rPr>
        <w:t xml:space="preserve">dried </w:t>
      </w:r>
      <w:r w:rsidR="001A1B57">
        <w:rPr>
          <w:bCs/>
        </w:rPr>
        <w:t>it</w:t>
      </w:r>
      <w:r w:rsidR="00E15861" w:rsidRPr="0027505F">
        <w:rPr>
          <w:bCs/>
        </w:rPr>
        <w:t xml:space="preserve"> carefully, wrapped it in linen along with leeks and other herbs to prevent it from rotting, and then placed it in her coffer</w:t>
      </w:r>
      <w:r w:rsidR="001A1B57">
        <w:rPr>
          <w:bCs/>
        </w:rPr>
        <w:t xml:space="preserve">, naming it </w:t>
      </w:r>
      <w:proofErr w:type="spellStart"/>
      <w:r w:rsidR="001A1B57">
        <w:rPr>
          <w:bCs/>
        </w:rPr>
        <w:t>Völsi</w:t>
      </w:r>
      <w:proofErr w:type="spellEnd"/>
      <w:r w:rsidR="001A1B57">
        <w:rPr>
          <w:bCs/>
        </w:rPr>
        <w:t>.</w:t>
      </w:r>
      <w:r w:rsidR="00D523B9">
        <w:rPr>
          <w:rStyle w:val="FootnoteReference"/>
          <w:bCs/>
        </w:rPr>
        <w:footnoteReference w:id="60"/>
      </w:r>
      <w:r w:rsidR="001A1B57">
        <w:rPr>
          <w:bCs/>
        </w:rPr>
        <w:t xml:space="preserve"> </w:t>
      </w:r>
      <w:r w:rsidR="005006C0">
        <w:rPr>
          <w:bCs/>
        </w:rPr>
        <w:t>E</w:t>
      </w:r>
      <w:r w:rsidR="005006C0" w:rsidRPr="0027505F">
        <w:rPr>
          <w:bCs/>
        </w:rPr>
        <w:t xml:space="preserve">very evening </w:t>
      </w:r>
      <w:r w:rsidR="005006C0">
        <w:rPr>
          <w:bCs/>
        </w:rPr>
        <w:t>a</w:t>
      </w:r>
      <w:r w:rsidR="001A1B57">
        <w:rPr>
          <w:bCs/>
        </w:rPr>
        <w:t>fterwards, s</w:t>
      </w:r>
      <w:r w:rsidR="00E15861" w:rsidRPr="0027505F">
        <w:rPr>
          <w:bCs/>
        </w:rPr>
        <w:t>he</w:t>
      </w:r>
      <w:r w:rsidR="001E5460" w:rsidRPr="0027505F">
        <w:rPr>
          <w:bCs/>
        </w:rPr>
        <w:t xml:space="preserve"> retrieve</w:t>
      </w:r>
      <w:r w:rsidR="00E15861" w:rsidRPr="0027505F">
        <w:rPr>
          <w:bCs/>
        </w:rPr>
        <w:t>d</w:t>
      </w:r>
      <w:r w:rsidR="001E5460" w:rsidRPr="0027505F">
        <w:rPr>
          <w:bCs/>
        </w:rPr>
        <w:t xml:space="preserve"> it and address</w:t>
      </w:r>
      <w:r w:rsidR="00E15861" w:rsidRPr="0027505F">
        <w:rPr>
          <w:bCs/>
        </w:rPr>
        <w:t>ed</w:t>
      </w:r>
      <w:r w:rsidR="001E5460" w:rsidRPr="0027505F">
        <w:rPr>
          <w:bCs/>
        </w:rPr>
        <w:t xml:space="preserve"> it with </w:t>
      </w:r>
      <w:r w:rsidR="00E15861" w:rsidRPr="0027505F">
        <w:rPr>
          <w:bCs/>
        </w:rPr>
        <w:t>pr</w:t>
      </w:r>
      <w:r w:rsidR="001E5460" w:rsidRPr="0027505F">
        <w:rPr>
          <w:bCs/>
        </w:rPr>
        <w:t>ayer</w:t>
      </w:r>
      <w:r w:rsidR="00E15861" w:rsidRPr="0027505F">
        <w:rPr>
          <w:bCs/>
        </w:rPr>
        <w:t>s,</w:t>
      </w:r>
      <w:r w:rsidR="001E5460" w:rsidRPr="0027505F">
        <w:rPr>
          <w:bCs/>
        </w:rPr>
        <w:t xml:space="preserve"> believing it to be her god</w:t>
      </w:r>
      <w:r w:rsidR="00E15861" w:rsidRPr="0027505F">
        <w:rPr>
          <w:bCs/>
        </w:rPr>
        <w:t xml:space="preserve">. She forced the </w:t>
      </w:r>
      <w:r w:rsidR="001E5460" w:rsidRPr="0027505F">
        <w:rPr>
          <w:bCs/>
        </w:rPr>
        <w:t>rest of the hous</w:t>
      </w:r>
      <w:r w:rsidR="00E15861" w:rsidRPr="0027505F">
        <w:rPr>
          <w:bCs/>
        </w:rPr>
        <w:t>e</w:t>
      </w:r>
      <w:r w:rsidR="001E5460" w:rsidRPr="0027505F">
        <w:rPr>
          <w:bCs/>
        </w:rPr>
        <w:t xml:space="preserve">hold </w:t>
      </w:r>
      <w:r w:rsidR="00E15861" w:rsidRPr="0027505F">
        <w:rPr>
          <w:bCs/>
        </w:rPr>
        <w:t xml:space="preserve">to </w:t>
      </w:r>
      <w:r w:rsidR="001E5460" w:rsidRPr="0027505F">
        <w:rPr>
          <w:bCs/>
        </w:rPr>
        <w:t>accept this</w:t>
      </w:r>
      <w:r w:rsidR="0027505F" w:rsidRPr="0027505F">
        <w:rPr>
          <w:bCs/>
        </w:rPr>
        <w:t>, passing it around the table each night</w:t>
      </w:r>
      <w:r w:rsidR="001A1B57">
        <w:rPr>
          <w:bCs/>
        </w:rPr>
        <w:t>,</w:t>
      </w:r>
      <w:r w:rsidR="0027505F" w:rsidRPr="0027505F">
        <w:rPr>
          <w:bCs/>
        </w:rPr>
        <w:t xml:space="preserve"> expect</w:t>
      </w:r>
      <w:r w:rsidR="001A1B57">
        <w:rPr>
          <w:bCs/>
        </w:rPr>
        <w:t>ing them each</w:t>
      </w:r>
      <w:r w:rsidR="0027505F" w:rsidRPr="0027505F">
        <w:rPr>
          <w:bCs/>
        </w:rPr>
        <w:t xml:space="preserve"> to recite a verse over it. In time, t</w:t>
      </w:r>
      <w:r w:rsidR="001E5460" w:rsidRPr="0027505F">
        <w:rPr>
          <w:bCs/>
        </w:rPr>
        <w:t xml:space="preserve">he thing grew and became so strong that it could stand </w:t>
      </w:r>
      <w:r w:rsidR="0027505F" w:rsidRPr="0027505F">
        <w:rPr>
          <w:bCs/>
        </w:rPr>
        <w:t>erect</w:t>
      </w:r>
      <w:r w:rsidR="001E5460" w:rsidRPr="0027505F">
        <w:rPr>
          <w:bCs/>
        </w:rPr>
        <w:t xml:space="preserve"> by the old woman</w:t>
      </w:r>
      <w:r w:rsidR="0027505F" w:rsidRPr="0027505F">
        <w:rPr>
          <w:bCs/>
        </w:rPr>
        <w:t>’s side</w:t>
      </w:r>
      <w:r w:rsidR="001E5460" w:rsidRPr="0027505F">
        <w:rPr>
          <w:bCs/>
        </w:rPr>
        <w:t xml:space="preserve"> when she wanted it to.</w:t>
      </w:r>
      <w:r w:rsidR="0027505F" w:rsidRPr="0027505F">
        <w:rPr>
          <w:bCs/>
        </w:rPr>
        <w:t xml:space="preserve"> When </w:t>
      </w:r>
      <w:r w:rsidR="00CC591D">
        <w:rPr>
          <w:bCs/>
        </w:rPr>
        <w:t xml:space="preserve">the missionary king </w:t>
      </w:r>
      <w:proofErr w:type="spellStart"/>
      <w:r w:rsidR="00133B41">
        <w:rPr>
          <w:bCs/>
        </w:rPr>
        <w:t>Ólaf</w:t>
      </w:r>
      <w:proofErr w:type="spellEnd"/>
      <w:r w:rsidR="00CC591D">
        <w:rPr>
          <w:bCs/>
        </w:rPr>
        <w:t xml:space="preserve"> </w:t>
      </w:r>
      <w:proofErr w:type="spellStart"/>
      <w:r w:rsidR="00CC591D">
        <w:rPr>
          <w:bCs/>
        </w:rPr>
        <w:t>Tyvvgesson</w:t>
      </w:r>
      <w:proofErr w:type="spellEnd"/>
      <w:r w:rsidR="0027505F" w:rsidRPr="0027505F">
        <w:rPr>
          <w:bCs/>
        </w:rPr>
        <w:t xml:space="preserve"> c</w:t>
      </w:r>
      <w:r w:rsidR="001A1B57">
        <w:rPr>
          <w:bCs/>
        </w:rPr>
        <w:t>ame</w:t>
      </w:r>
      <w:r w:rsidR="0027505F" w:rsidRPr="0027505F">
        <w:rPr>
          <w:bCs/>
        </w:rPr>
        <w:t xml:space="preserve"> to </w:t>
      </w:r>
      <w:r w:rsidR="00CC591D">
        <w:rPr>
          <w:bCs/>
        </w:rPr>
        <w:t>call</w:t>
      </w:r>
      <w:r w:rsidR="0027505F" w:rsidRPr="0027505F">
        <w:rPr>
          <w:bCs/>
        </w:rPr>
        <w:t>, he thr</w:t>
      </w:r>
      <w:r w:rsidR="001A1B57">
        <w:rPr>
          <w:bCs/>
        </w:rPr>
        <w:t>e</w:t>
      </w:r>
      <w:r w:rsidR="0027505F" w:rsidRPr="0027505F">
        <w:rPr>
          <w:bCs/>
        </w:rPr>
        <w:t xml:space="preserve">w </w:t>
      </w:r>
      <w:proofErr w:type="spellStart"/>
      <w:r w:rsidR="0027505F" w:rsidRPr="0027505F">
        <w:rPr>
          <w:bCs/>
        </w:rPr>
        <w:t>Völsi</w:t>
      </w:r>
      <w:proofErr w:type="spellEnd"/>
      <w:r w:rsidR="0027505F" w:rsidRPr="0027505F">
        <w:rPr>
          <w:bCs/>
        </w:rPr>
        <w:t xml:space="preserve"> to the </w:t>
      </w:r>
      <w:r w:rsidR="001A1B57">
        <w:rPr>
          <w:bCs/>
        </w:rPr>
        <w:t xml:space="preserve">family’s </w:t>
      </w:r>
      <w:r w:rsidR="007D0DFF">
        <w:rPr>
          <w:bCs/>
        </w:rPr>
        <w:t xml:space="preserve">dog </w:t>
      </w:r>
      <w:r w:rsidR="0027505F" w:rsidRPr="0027505F">
        <w:rPr>
          <w:bCs/>
        </w:rPr>
        <w:t>and convert</w:t>
      </w:r>
      <w:r w:rsidR="001A1B57">
        <w:rPr>
          <w:bCs/>
        </w:rPr>
        <w:t>ed</w:t>
      </w:r>
      <w:r w:rsidR="0027505F" w:rsidRPr="0027505F">
        <w:rPr>
          <w:bCs/>
        </w:rPr>
        <w:t xml:space="preserve"> the family to the new faith.</w:t>
      </w:r>
      <w:r w:rsidR="001E5460" w:rsidRPr="0027505F">
        <w:rPr>
          <w:bCs/>
        </w:rPr>
        <w:t xml:space="preserve"> </w:t>
      </w:r>
      <w:r w:rsidR="007D0DFF">
        <w:rPr>
          <w:bCs/>
        </w:rPr>
        <w:t xml:space="preserve">The word for dog here, </w:t>
      </w:r>
      <w:proofErr w:type="spellStart"/>
      <w:r w:rsidR="007D0DFF" w:rsidRPr="001A1B57">
        <w:rPr>
          <w:bCs/>
          <w:i/>
        </w:rPr>
        <w:t>hundurinn</w:t>
      </w:r>
      <w:proofErr w:type="spellEnd"/>
      <w:r w:rsidR="007D0DFF">
        <w:rPr>
          <w:bCs/>
          <w:i/>
        </w:rPr>
        <w:t>,</w:t>
      </w:r>
      <w:r w:rsidR="007D0DFF">
        <w:rPr>
          <w:bCs/>
        </w:rPr>
        <w:t xml:space="preserve"> means “bitch” and thus may refer back to </w:t>
      </w:r>
      <w:proofErr w:type="spellStart"/>
      <w:r w:rsidR="007D0DFF">
        <w:rPr>
          <w:bCs/>
        </w:rPr>
        <w:t>Hja</w:t>
      </w:r>
      <w:r w:rsidR="00CE20A6">
        <w:rPr>
          <w:bCs/>
        </w:rPr>
        <w:t>l</w:t>
      </w:r>
      <w:r w:rsidR="007D0DFF">
        <w:rPr>
          <w:bCs/>
        </w:rPr>
        <w:t>ti’s</w:t>
      </w:r>
      <w:proofErr w:type="spellEnd"/>
      <w:r w:rsidR="007D0DFF">
        <w:rPr>
          <w:bCs/>
        </w:rPr>
        <w:t xml:space="preserve"> </w:t>
      </w:r>
      <w:proofErr w:type="spellStart"/>
      <w:r w:rsidR="007D0DFF" w:rsidRPr="007D0DFF">
        <w:rPr>
          <w:bCs/>
          <w:i/>
        </w:rPr>
        <w:t>nið</w:t>
      </w:r>
      <w:proofErr w:type="spellEnd"/>
      <w:r w:rsidR="007D0DFF">
        <w:rPr>
          <w:bCs/>
        </w:rPr>
        <w:t>-verse directed at Freyja.</w:t>
      </w:r>
      <w:r w:rsidR="00FD1038">
        <w:rPr>
          <w:rStyle w:val="FootnoteReference"/>
          <w:bCs/>
        </w:rPr>
        <w:footnoteReference w:id="61"/>
      </w:r>
      <w:r w:rsidR="007D0DFF">
        <w:rPr>
          <w:bCs/>
        </w:rPr>
        <w:t xml:space="preserve"> </w:t>
      </w:r>
      <w:r w:rsidR="00FD1038" w:rsidRPr="00437775">
        <w:t xml:space="preserve">The </w:t>
      </w:r>
      <w:r w:rsidR="00FD1038">
        <w:t xml:space="preserve">literary </w:t>
      </w:r>
      <w:r w:rsidR="00FD1038" w:rsidRPr="00437775">
        <w:t>sources</w:t>
      </w:r>
      <w:r w:rsidR="00FD1038">
        <w:t xml:space="preserve"> examined above</w:t>
      </w:r>
      <w:r w:rsidR="00FD1038" w:rsidRPr="00437775">
        <w:t xml:space="preserve"> </w:t>
      </w:r>
      <w:r w:rsidR="00FD1038">
        <w:t xml:space="preserve">generally </w:t>
      </w:r>
      <w:r w:rsidR="00FD1038" w:rsidRPr="00437775">
        <w:t xml:space="preserve">show contempt for heathen practices, mocking </w:t>
      </w:r>
      <w:proofErr w:type="spellStart"/>
      <w:r w:rsidR="00FD1038" w:rsidRPr="00437775">
        <w:t>Vanic</w:t>
      </w:r>
      <w:proofErr w:type="spellEnd"/>
      <w:r w:rsidR="00FD1038" w:rsidRPr="00437775">
        <w:t xml:space="preserve"> rites by members of the more prudish Christian </w:t>
      </w:r>
      <w:r w:rsidR="00FD1038">
        <w:t>faith</w:t>
      </w:r>
      <w:r w:rsidR="00FD1038" w:rsidRPr="00437775">
        <w:t>.</w:t>
      </w:r>
      <w:r w:rsidR="00FD1038">
        <w:t xml:space="preserve"> </w:t>
      </w:r>
    </w:p>
    <w:p w:rsidR="001879C6" w:rsidRPr="00A51D0A" w:rsidRDefault="001A1B57" w:rsidP="001879C6">
      <w:pPr>
        <w:ind w:firstLine="720"/>
        <w:jc w:val="both"/>
        <w:rPr>
          <w:b/>
        </w:rPr>
      </w:pPr>
      <w:r w:rsidRPr="009B6304">
        <w:rPr>
          <w:lang/>
        </w:rPr>
        <w:t xml:space="preserve">Other Icelandic sources refer to </w:t>
      </w:r>
      <w:r w:rsidR="00385423">
        <w:rPr>
          <w:lang/>
        </w:rPr>
        <w:t xml:space="preserve">the cult of </w:t>
      </w:r>
      <w:r w:rsidRPr="009B6304">
        <w:rPr>
          <w:lang/>
        </w:rPr>
        <w:t>Freyr</w:t>
      </w:r>
      <w:r w:rsidR="00CC591D">
        <w:rPr>
          <w:lang/>
        </w:rPr>
        <w:t xml:space="preserve">. </w:t>
      </w:r>
      <w:hyperlink r:id="rId7" w:tooltip="Íslendingabók" w:history="1">
        <w:proofErr w:type="spellStart"/>
        <w:r w:rsidRPr="009B6304">
          <w:rPr>
            <w:i/>
          </w:rPr>
          <w:t>Íslendingabók</w:t>
        </w:r>
        <w:proofErr w:type="spellEnd"/>
      </w:hyperlink>
      <w:r w:rsidRPr="009B6304">
        <w:t xml:space="preserve">, </w:t>
      </w:r>
      <w:r w:rsidR="00437775" w:rsidRPr="009B6304">
        <w:t>t</w:t>
      </w:r>
      <w:r w:rsidR="00437775" w:rsidRPr="009B6304">
        <w:rPr>
          <w:lang/>
        </w:rPr>
        <w:t xml:space="preserve">he oldest Icelandic source to mention Freyr (c. </w:t>
      </w:r>
      <w:r w:rsidRPr="009B6304">
        <w:rPr>
          <w:lang/>
        </w:rPr>
        <w:t>1125</w:t>
      </w:r>
      <w:r w:rsidR="00437775" w:rsidRPr="009B6304">
        <w:rPr>
          <w:lang/>
        </w:rPr>
        <w:t xml:space="preserve"> AD)</w:t>
      </w:r>
      <w:r w:rsidRPr="009B6304">
        <w:rPr>
          <w:lang/>
        </w:rPr>
        <w:t xml:space="preserve"> includ</w:t>
      </w:r>
      <w:r w:rsidR="00437775" w:rsidRPr="009B6304">
        <w:rPr>
          <w:lang/>
        </w:rPr>
        <w:t>es</w:t>
      </w:r>
      <w:r w:rsidRPr="009B6304">
        <w:rPr>
          <w:lang/>
        </w:rPr>
        <w:t xml:space="preserve"> him in a genealogy of Swedish kings. </w:t>
      </w:r>
      <w:hyperlink r:id="rId8" w:tooltip="Landnámabók" w:history="1">
        <w:proofErr w:type="spellStart"/>
        <w:r w:rsidR="00437775" w:rsidRPr="009B6304">
          <w:rPr>
            <w:i/>
          </w:rPr>
          <w:t>Landnámabók</w:t>
        </w:r>
        <w:proofErr w:type="spellEnd"/>
      </w:hyperlink>
      <w:r w:rsidR="00437775" w:rsidRPr="009B6304">
        <w:rPr>
          <w:i/>
        </w:rPr>
        <w:t xml:space="preserve"> </w:t>
      </w:r>
      <w:r w:rsidR="00437775" w:rsidRPr="009B6304">
        <w:t xml:space="preserve"> preserves a heathen</w:t>
      </w:r>
      <w:r w:rsidRPr="009B6304">
        <w:rPr>
          <w:lang/>
        </w:rPr>
        <w:t xml:space="preserve"> oath </w:t>
      </w:r>
      <w:r w:rsidR="00437775" w:rsidRPr="009B6304">
        <w:rPr>
          <w:lang/>
        </w:rPr>
        <w:t xml:space="preserve">invoking </w:t>
      </w:r>
      <w:r w:rsidRPr="009B6304">
        <w:rPr>
          <w:lang/>
        </w:rPr>
        <w:t xml:space="preserve">Freyr, </w:t>
      </w:r>
      <w:proofErr w:type="spellStart"/>
      <w:r w:rsidRPr="009B6304">
        <w:rPr>
          <w:lang/>
        </w:rPr>
        <w:t>Njörðr</w:t>
      </w:r>
      <w:proofErr w:type="spellEnd"/>
      <w:r w:rsidRPr="009B6304">
        <w:rPr>
          <w:lang/>
        </w:rPr>
        <w:t xml:space="preserve"> and </w:t>
      </w:r>
      <w:r w:rsidRPr="009B6304">
        <w:t>"</w:t>
      </w:r>
      <w:hyperlink r:id="rId9" w:tooltip="Almáttki áss" w:history="1">
        <w:r w:rsidRPr="009B6304">
          <w:t xml:space="preserve">the almighty </w:t>
        </w:r>
        <w:proofErr w:type="spellStart"/>
        <w:r w:rsidRPr="00CE20A6">
          <w:rPr>
            <w:i/>
          </w:rPr>
          <w:t>áss</w:t>
        </w:r>
        <w:proofErr w:type="spellEnd"/>
      </w:hyperlink>
      <w:r w:rsidRPr="009B6304">
        <w:t>"</w:t>
      </w:r>
      <w:r w:rsidR="00437775" w:rsidRPr="009B6304">
        <w:t xml:space="preserve"> </w:t>
      </w:r>
      <w:r w:rsidR="00DD42A9">
        <w:t xml:space="preserve">(Thor) </w:t>
      </w:r>
      <w:r w:rsidR="00437775" w:rsidRPr="009B6304">
        <w:t xml:space="preserve">to be sworn at the </w:t>
      </w:r>
      <w:proofErr w:type="spellStart"/>
      <w:r w:rsidR="00437775" w:rsidRPr="009B6304">
        <w:t>Althing</w:t>
      </w:r>
      <w:proofErr w:type="spellEnd"/>
      <w:r w:rsidR="00437775" w:rsidRPr="009B6304">
        <w:t>.</w:t>
      </w:r>
      <w:r w:rsidRPr="009B6304">
        <w:t xml:space="preserve"> </w:t>
      </w:r>
      <w:hyperlink r:id="rId10" w:tooltip="Hervarar saga" w:history="1">
        <w:proofErr w:type="spellStart"/>
        <w:r w:rsidRPr="009B6304">
          <w:rPr>
            <w:i/>
          </w:rPr>
          <w:t>Hervarar</w:t>
        </w:r>
        <w:proofErr w:type="spellEnd"/>
        <w:r w:rsidRPr="009B6304">
          <w:rPr>
            <w:i/>
          </w:rPr>
          <w:t xml:space="preserve"> </w:t>
        </w:r>
        <w:r w:rsidR="00437775" w:rsidRPr="009B6304">
          <w:rPr>
            <w:i/>
          </w:rPr>
          <w:t>S</w:t>
        </w:r>
        <w:r w:rsidRPr="009B6304">
          <w:rPr>
            <w:i/>
          </w:rPr>
          <w:t>ag</w:t>
        </w:r>
        <w:r w:rsidRPr="009B6304">
          <w:t>a</w:t>
        </w:r>
      </w:hyperlink>
      <w:r w:rsidRPr="009B6304">
        <w:t xml:space="preserve"> </w:t>
      </w:r>
      <w:r w:rsidR="00CE20A6">
        <w:t>refers to</w:t>
      </w:r>
      <w:r w:rsidR="00437775" w:rsidRPr="009B6304">
        <w:rPr>
          <w:lang/>
        </w:rPr>
        <w:t xml:space="preserve"> a boar sacrifice performed </w:t>
      </w:r>
      <w:r w:rsidR="00CE20A6">
        <w:rPr>
          <w:lang/>
        </w:rPr>
        <w:t>in the name of</w:t>
      </w:r>
      <w:r w:rsidR="00437775" w:rsidRPr="009B6304">
        <w:rPr>
          <w:lang/>
        </w:rPr>
        <w:t xml:space="preserve"> Freyr at</w:t>
      </w:r>
      <w:r w:rsidRPr="009B6304">
        <w:rPr>
          <w:lang/>
        </w:rPr>
        <w:t xml:space="preserve"> Yule.</w:t>
      </w:r>
      <w:r w:rsidR="00437775" w:rsidRPr="009B6304">
        <w:rPr>
          <w:lang/>
        </w:rPr>
        <w:t xml:space="preserve"> </w:t>
      </w:r>
      <w:proofErr w:type="spellStart"/>
      <w:r w:rsidR="009B6304" w:rsidRPr="009B6304">
        <w:rPr>
          <w:i/>
        </w:rPr>
        <w:t>Vatnsdæla</w:t>
      </w:r>
      <w:proofErr w:type="spellEnd"/>
      <w:r w:rsidR="009B6304" w:rsidRPr="009B6304">
        <w:rPr>
          <w:i/>
        </w:rPr>
        <w:t xml:space="preserve"> Saga</w:t>
      </w:r>
      <w:r w:rsidR="009B6304" w:rsidRPr="009B6304">
        <w:t xml:space="preserve">, ch. 10 speaks of a silver amulet on which the image of Freyr is carved. </w:t>
      </w:r>
      <w:r w:rsidR="00437775" w:rsidRPr="009B6304">
        <w:rPr>
          <w:lang/>
        </w:rPr>
        <w:t xml:space="preserve">In </w:t>
      </w:r>
      <w:hyperlink r:id="rId11" w:tooltip="Gísla saga" w:history="1">
        <w:proofErr w:type="spellStart"/>
        <w:r w:rsidR="00437775" w:rsidRPr="009B6304">
          <w:rPr>
            <w:i/>
          </w:rPr>
          <w:t>Gísla</w:t>
        </w:r>
        <w:proofErr w:type="spellEnd"/>
        <w:r w:rsidR="00437775" w:rsidRPr="009B6304">
          <w:rPr>
            <w:i/>
          </w:rPr>
          <w:t xml:space="preserve"> Saga</w:t>
        </w:r>
      </w:hyperlink>
      <w:r w:rsidR="00437775" w:rsidRPr="009B6304">
        <w:t xml:space="preserve"> </w:t>
      </w:r>
      <w:proofErr w:type="spellStart"/>
      <w:r w:rsidR="003E78E8">
        <w:rPr>
          <w:i/>
        </w:rPr>
        <w:t>Súrssonar</w:t>
      </w:r>
      <w:proofErr w:type="spellEnd"/>
      <w:r w:rsidR="003E78E8" w:rsidRPr="009B6304">
        <w:t xml:space="preserve"> </w:t>
      </w:r>
      <w:r w:rsidR="00437775" w:rsidRPr="009B6304">
        <w:t xml:space="preserve">when </w:t>
      </w:r>
      <w:r w:rsidRPr="009B6304">
        <w:t>a</w:t>
      </w:r>
      <w:r w:rsidRPr="009B6304">
        <w:rPr>
          <w:lang/>
        </w:rPr>
        <w:t xml:space="preserve"> chieftain named </w:t>
      </w:r>
      <w:proofErr w:type="spellStart"/>
      <w:r w:rsidRPr="009B6304">
        <w:rPr>
          <w:lang/>
        </w:rPr>
        <w:t>Þorgrímr</w:t>
      </w:r>
      <w:proofErr w:type="spellEnd"/>
      <w:r w:rsidRPr="009B6304">
        <w:rPr>
          <w:lang/>
        </w:rPr>
        <w:t xml:space="preserve"> </w:t>
      </w:r>
      <w:proofErr w:type="spellStart"/>
      <w:r w:rsidRPr="009B6304">
        <w:rPr>
          <w:lang/>
        </w:rPr>
        <w:t>Freysgoði</w:t>
      </w:r>
      <w:proofErr w:type="spellEnd"/>
      <w:r w:rsidRPr="009B6304">
        <w:rPr>
          <w:lang/>
        </w:rPr>
        <w:t xml:space="preserve"> die</w:t>
      </w:r>
      <w:r w:rsidR="009B6304" w:rsidRPr="009B6304">
        <w:rPr>
          <w:lang/>
        </w:rPr>
        <w:t>d</w:t>
      </w:r>
      <w:r w:rsidRPr="009B6304">
        <w:rPr>
          <w:lang/>
        </w:rPr>
        <w:t xml:space="preserve"> </w:t>
      </w:r>
      <w:r w:rsidR="00437775" w:rsidRPr="009B6304">
        <w:rPr>
          <w:lang/>
        </w:rPr>
        <w:t xml:space="preserve">and </w:t>
      </w:r>
      <w:r w:rsidR="009B6304" w:rsidRPr="009B6304">
        <w:rPr>
          <w:lang/>
        </w:rPr>
        <w:t>wa</w:t>
      </w:r>
      <w:r w:rsidRPr="009B6304">
        <w:rPr>
          <w:lang/>
        </w:rPr>
        <w:t xml:space="preserve">s buried in a </w:t>
      </w:r>
      <w:proofErr w:type="gramStart"/>
      <w:r w:rsidRPr="009B6304">
        <w:rPr>
          <w:lang/>
        </w:rPr>
        <w:t>howe</w:t>
      </w:r>
      <w:proofErr w:type="gramEnd"/>
      <w:r w:rsidR="00437775" w:rsidRPr="009B6304">
        <w:rPr>
          <w:lang/>
        </w:rPr>
        <w:t>, a strange thing happened</w:t>
      </w:r>
      <w:r w:rsidR="00CE20A6">
        <w:rPr>
          <w:lang/>
        </w:rPr>
        <w:t>:</w:t>
      </w:r>
      <w:r w:rsidR="00437775" w:rsidRPr="009B6304">
        <w:rPr>
          <w:lang/>
        </w:rPr>
        <w:t xml:space="preserve"> </w:t>
      </w:r>
      <w:r w:rsidR="00CE20A6">
        <w:rPr>
          <w:lang/>
        </w:rPr>
        <w:t>n</w:t>
      </w:r>
      <w:r w:rsidR="00437775" w:rsidRPr="009B6304">
        <w:rPr>
          <w:lang/>
        </w:rPr>
        <w:t>o snow</w:t>
      </w:r>
      <w:r w:rsidR="009B6304" w:rsidRPr="009B6304">
        <w:rPr>
          <w:lang/>
        </w:rPr>
        <w:t xml:space="preserve"> ever</w:t>
      </w:r>
      <w:r w:rsidR="00437775" w:rsidRPr="009B6304">
        <w:rPr>
          <w:lang/>
        </w:rPr>
        <w:t xml:space="preserve"> lodged on the south side of the howe, nor did it freeze. </w:t>
      </w:r>
      <w:r w:rsidR="001879C6">
        <w:rPr>
          <w:lang/>
        </w:rPr>
        <w:t xml:space="preserve">Similarly </w:t>
      </w:r>
      <w:proofErr w:type="spellStart"/>
      <w:r w:rsidR="001879C6" w:rsidRPr="001879C6">
        <w:rPr>
          <w:i/>
          <w:lang/>
        </w:rPr>
        <w:t>Víga-Glúm’s</w:t>
      </w:r>
      <w:proofErr w:type="spellEnd"/>
      <w:r w:rsidR="001879C6" w:rsidRPr="001879C6">
        <w:rPr>
          <w:i/>
          <w:lang/>
        </w:rPr>
        <w:t xml:space="preserve"> Saga</w:t>
      </w:r>
      <w:r w:rsidR="00DD42A9">
        <w:rPr>
          <w:lang/>
        </w:rPr>
        <w:t xml:space="preserve"> says that</w:t>
      </w:r>
      <w:r w:rsidR="001879C6">
        <w:rPr>
          <w:lang/>
        </w:rPr>
        <w:t xml:space="preserve"> a </w:t>
      </w:r>
      <w:smartTag w:uri="urn:schemas-microsoft-com:office:smarttags" w:element="place">
        <w:smartTag w:uri="urn:schemas-microsoft-com:office:smarttags" w:element="PlaceType">
          <w:r w:rsidR="001879C6">
            <w:rPr>
              <w:lang/>
            </w:rPr>
            <w:t>temple</w:t>
          </w:r>
        </w:smartTag>
        <w:r w:rsidR="001879C6">
          <w:rPr>
            <w:lang/>
          </w:rPr>
          <w:t xml:space="preserve"> of </w:t>
        </w:r>
        <w:smartTag w:uri="urn:schemas-microsoft-com:office:smarttags" w:element="PlaceName">
          <w:r w:rsidR="001879C6">
            <w:rPr>
              <w:lang/>
            </w:rPr>
            <w:t>Freyr</w:t>
          </w:r>
        </w:smartTag>
      </w:smartTag>
      <w:r w:rsidR="001879C6">
        <w:rPr>
          <w:lang/>
        </w:rPr>
        <w:t xml:space="preserve"> stands near the farm </w:t>
      </w:r>
      <w:proofErr w:type="spellStart"/>
      <w:r w:rsidR="001879C6" w:rsidRPr="001879C6">
        <w:rPr>
          <w:i/>
          <w:lang/>
        </w:rPr>
        <w:t>Þvéra</w:t>
      </w:r>
      <w:proofErr w:type="spellEnd"/>
      <w:r w:rsidR="001879C6">
        <w:rPr>
          <w:lang/>
        </w:rPr>
        <w:t xml:space="preserve">. The property includes a field </w:t>
      </w:r>
      <w:r w:rsidR="001879C6">
        <w:rPr>
          <w:lang/>
        </w:rPr>
        <w:lastRenderedPageBreak/>
        <w:t xml:space="preserve">called </w:t>
      </w:r>
      <w:proofErr w:type="spellStart"/>
      <w:r w:rsidR="001879C6" w:rsidRPr="001879C6">
        <w:rPr>
          <w:i/>
          <w:lang/>
        </w:rPr>
        <w:t>Vitazgjafi</w:t>
      </w:r>
      <w:proofErr w:type="spellEnd"/>
      <w:r w:rsidR="00CC591D">
        <w:rPr>
          <w:lang/>
        </w:rPr>
        <w:t xml:space="preserve"> [Sure-giver]</w:t>
      </w:r>
      <w:r w:rsidR="001879C6" w:rsidRPr="001879C6">
        <w:rPr>
          <w:i/>
          <w:lang/>
        </w:rPr>
        <w:t>,</w:t>
      </w:r>
      <w:r w:rsidR="001879C6">
        <w:rPr>
          <w:lang/>
        </w:rPr>
        <w:t xml:space="preserve"> which never fell barren. Although it is not directly stated in the saga, m</w:t>
      </w:r>
      <w:r w:rsidR="00CC591D">
        <w:rPr>
          <w:lang/>
        </w:rPr>
        <w:t>ost</w:t>
      </w:r>
      <w:r w:rsidR="001879C6">
        <w:rPr>
          <w:lang/>
        </w:rPr>
        <w:t xml:space="preserve"> scholars assume that Freyr was responsible for the fertility of th</w:t>
      </w:r>
      <w:r w:rsidR="00DD42A9">
        <w:rPr>
          <w:lang/>
        </w:rPr>
        <w:t>is</w:t>
      </w:r>
      <w:r w:rsidR="001879C6">
        <w:rPr>
          <w:lang/>
        </w:rPr>
        <w:t xml:space="preserve"> field.</w:t>
      </w:r>
      <w:r w:rsidR="001879C6">
        <w:rPr>
          <w:rStyle w:val="FootnoteReference"/>
          <w:lang/>
        </w:rPr>
        <w:footnoteReference w:id="62"/>
      </w:r>
      <w:r w:rsidR="00467CB6">
        <w:rPr>
          <w:lang/>
        </w:rPr>
        <w:t xml:space="preserve"> </w:t>
      </w:r>
      <w:r w:rsidR="001879C6">
        <w:t xml:space="preserve">In </w:t>
      </w:r>
      <w:proofErr w:type="spellStart"/>
      <w:r w:rsidR="001879C6" w:rsidRPr="00F901A8">
        <w:rPr>
          <w:bCs/>
          <w:i/>
          <w:lang/>
        </w:rPr>
        <w:t>Ögmundar</w:t>
      </w:r>
      <w:proofErr w:type="spellEnd"/>
      <w:r w:rsidR="001879C6" w:rsidRPr="00F901A8">
        <w:rPr>
          <w:bCs/>
          <w:i/>
          <w:lang/>
        </w:rPr>
        <w:t xml:space="preserve"> þáttr </w:t>
      </w:r>
      <w:proofErr w:type="spellStart"/>
      <w:r w:rsidR="001879C6" w:rsidRPr="00F901A8">
        <w:rPr>
          <w:bCs/>
          <w:i/>
          <w:lang/>
        </w:rPr>
        <w:t>dytts</w:t>
      </w:r>
      <w:proofErr w:type="spellEnd"/>
      <w:r w:rsidR="001879C6" w:rsidRPr="00F901A8">
        <w:rPr>
          <w:bCs/>
          <w:i/>
          <w:lang/>
        </w:rPr>
        <w:t xml:space="preserve"> ok </w:t>
      </w:r>
      <w:proofErr w:type="spellStart"/>
      <w:r w:rsidR="001879C6" w:rsidRPr="00F901A8">
        <w:rPr>
          <w:bCs/>
          <w:i/>
          <w:lang/>
        </w:rPr>
        <w:t>Gunnars</w:t>
      </w:r>
      <w:proofErr w:type="spellEnd"/>
      <w:r w:rsidR="001879C6" w:rsidRPr="00F901A8">
        <w:rPr>
          <w:bCs/>
          <w:i/>
          <w:lang/>
        </w:rPr>
        <w:t xml:space="preserve"> </w:t>
      </w:r>
      <w:proofErr w:type="spellStart"/>
      <w:r w:rsidR="001879C6" w:rsidRPr="00F901A8">
        <w:rPr>
          <w:bCs/>
          <w:i/>
          <w:lang/>
        </w:rPr>
        <w:t>helmings</w:t>
      </w:r>
      <w:proofErr w:type="spellEnd"/>
      <w:r w:rsidR="00CC591D">
        <w:rPr>
          <w:bCs/>
          <w:lang/>
        </w:rPr>
        <w:t>,</w:t>
      </w:r>
      <w:r w:rsidR="001879C6" w:rsidRPr="006949CA">
        <w:t xml:space="preserve"> </w:t>
      </w:r>
      <w:r w:rsidR="001879C6">
        <w:t xml:space="preserve">the idol of </w:t>
      </w:r>
      <w:r w:rsidR="00D016F9">
        <w:t xml:space="preserve">Freyr </w:t>
      </w:r>
      <w:r w:rsidR="001879C6">
        <w:t xml:space="preserve">is said to provide </w:t>
      </w:r>
      <w:proofErr w:type="spellStart"/>
      <w:r w:rsidR="001879C6" w:rsidRPr="00B67B6D">
        <w:rPr>
          <w:i/>
        </w:rPr>
        <w:t>arbót</w:t>
      </w:r>
      <w:proofErr w:type="spellEnd"/>
      <w:r w:rsidR="001879C6">
        <w:rPr>
          <w:i/>
        </w:rPr>
        <w:t>,</w:t>
      </w:r>
      <w:r w:rsidR="001879C6" w:rsidRPr="00B67B6D">
        <w:rPr>
          <w:i/>
        </w:rPr>
        <w:t xml:space="preserve"> </w:t>
      </w:r>
      <w:r w:rsidR="001879C6" w:rsidRPr="001879C6">
        <w:t>“</w:t>
      </w:r>
      <w:r w:rsidR="001879C6" w:rsidRPr="006949CA">
        <w:t>help with the crops</w:t>
      </w:r>
      <w:r w:rsidR="001879C6">
        <w:t xml:space="preserve">,” as it travels the land. Similarly, </w:t>
      </w:r>
      <w:r w:rsidR="00D016F9">
        <w:t xml:space="preserve">Freyr </w:t>
      </w:r>
      <w:r w:rsidR="00467CB6">
        <w:t xml:space="preserve">himself is called </w:t>
      </w:r>
      <w:proofErr w:type="spellStart"/>
      <w:r w:rsidR="00467CB6" w:rsidRPr="00B95541">
        <w:rPr>
          <w:i/>
        </w:rPr>
        <w:t>árguð</w:t>
      </w:r>
      <w:proofErr w:type="spellEnd"/>
      <w:r w:rsidR="00467CB6" w:rsidRPr="004633BB">
        <w:t xml:space="preserve"> </w:t>
      </w:r>
      <w:r w:rsidR="00467CB6">
        <w:t xml:space="preserve">in </w:t>
      </w:r>
      <w:r w:rsidR="00467CB6" w:rsidRPr="00B95541">
        <w:rPr>
          <w:i/>
        </w:rPr>
        <w:t>Skáldskaparmál</w:t>
      </w:r>
      <w:r w:rsidR="00467CB6">
        <w:t xml:space="preserve"> 14.</w:t>
      </w:r>
    </w:p>
    <w:p w:rsidR="00C8122C" w:rsidRPr="00875273" w:rsidRDefault="00385423" w:rsidP="00B531A9">
      <w:pPr>
        <w:ind w:firstLine="720"/>
        <w:jc w:val="both"/>
      </w:pPr>
      <w:r w:rsidRPr="00875273">
        <w:t>Successful agriculture depends on peace, but</w:t>
      </w:r>
      <w:r w:rsidR="00AF59E2" w:rsidRPr="00875273">
        <w:t xml:space="preserve"> from this one</w:t>
      </w:r>
      <w:r w:rsidRPr="00875273">
        <w:t xml:space="preserve"> should not </w:t>
      </w:r>
      <w:r w:rsidR="008C7493" w:rsidRPr="00875273">
        <w:t>regard</w:t>
      </w:r>
      <w:r w:rsidRPr="00875273">
        <w:t xml:space="preserve"> </w:t>
      </w:r>
      <w:r w:rsidR="008F6CFD">
        <w:t>Vanir</w:t>
      </w:r>
      <w:r w:rsidRPr="00875273">
        <w:t xml:space="preserve"> as pacifist</w:t>
      </w:r>
      <w:r w:rsidR="008F6CFD">
        <w:t>s</w:t>
      </w:r>
      <w:r w:rsidRPr="00875273">
        <w:t xml:space="preserve">. </w:t>
      </w:r>
      <w:r w:rsidR="008F6CFD">
        <w:t xml:space="preserve">In </w:t>
      </w:r>
      <w:r w:rsidR="008F6CFD" w:rsidRPr="00CC591D">
        <w:rPr>
          <w:i/>
        </w:rPr>
        <w:t xml:space="preserve">Völuspá </w:t>
      </w:r>
      <w:r w:rsidR="008F6CFD">
        <w:t xml:space="preserve">24, the Vanir are said to </w:t>
      </w:r>
      <w:r w:rsidR="00CC591D">
        <w:t xml:space="preserve">have </w:t>
      </w:r>
      <w:r w:rsidR="008F6CFD">
        <w:t>conquer</w:t>
      </w:r>
      <w:r w:rsidR="00CC591D">
        <w:t>ed</w:t>
      </w:r>
      <w:r w:rsidR="008F6CFD">
        <w:t xml:space="preserve"> the Aesir in war. They br</w:t>
      </w:r>
      <w:r w:rsidR="00CC591D">
        <w:t>o</w:t>
      </w:r>
      <w:r w:rsidR="008F6CFD">
        <w:t>k</w:t>
      </w:r>
      <w:r w:rsidR="00CC591D">
        <w:t>e</w:t>
      </w:r>
      <w:r w:rsidR="008F6CFD">
        <w:t xml:space="preserve"> through the wall of Asgard and t</w:t>
      </w:r>
      <w:r w:rsidR="00CC591D">
        <w:t>ook</w:t>
      </w:r>
      <w:r w:rsidR="008F6CFD">
        <w:t xml:space="preserve"> the plain through </w:t>
      </w:r>
      <w:proofErr w:type="spellStart"/>
      <w:r w:rsidR="008F6CFD" w:rsidRPr="008F6CFD">
        <w:rPr>
          <w:i/>
        </w:rPr>
        <w:t>vigspá</w:t>
      </w:r>
      <w:proofErr w:type="spellEnd"/>
      <w:r w:rsidR="008F6CFD">
        <w:t xml:space="preserve">, a war-charm. </w:t>
      </w:r>
      <w:r w:rsidR="008C7493" w:rsidRPr="00875273">
        <w:t xml:space="preserve">Like his sister Freyja, </w:t>
      </w:r>
      <w:r w:rsidR="008F6CFD">
        <w:t>Freyr</w:t>
      </w:r>
      <w:r w:rsidR="008C7493" w:rsidRPr="00875273">
        <w:t xml:space="preserve"> is associated with war. </w:t>
      </w:r>
      <w:r w:rsidR="00CC591D">
        <w:t xml:space="preserve">In </w:t>
      </w:r>
      <w:r w:rsidR="00CC591D" w:rsidRPr="00437E03">
        <w:rPr>
          <w:i/>
        </w:rPr>
        <w:t>Gylfaginning</w:t>
      </w:r>
      <w:r w:rsidR="00CC591D">
        <w:t xml:space="preserve">, Snorri informs us that Freyr personally slew the giant </w:t>
      </w:r>
      <w:proofErr w:type="spellStart"/>
      <w:r w:rsidR="00CC591D">
        <w:t>Beli</w:t>
      </w:r>
      <w:proofErr w:type="spellEnd"/>
      <w:r w:rsidR="00CC591D">
        <w:t xml:space="preserve">, armed only with a stag’s horn. </w:t>
      </w:r>
      <w:r w:rsidR="00AD718D" w:rsidRPr="00875273">
        <w:t xml:space="preserve">He </w:t>
      </w:r>
      <w:r w:rsidR="00DD42A9">
        <w:t xml:space="preserve">once </w:t>
      </w:r>
      <w:r w:rsidR="00AD718D" w:rsidRPr="00875273">
        <w:t>carrie</w:t>
      </w:r>
      <w:r w:rsidR="00DD42A9">
        <w:t>d</w:t>
      </w:r>
      <w:r w:rsidR="00AD718D" w:rsidRPr="00875273">
        <w:t xml:space="preserve"> a sword</w:t>
      </w:r>
      <w:r w:rsidR="00DD42A9">
        <w:t xml:space="preserve"> which he gave to his servant Skirnir as a gift for Gerd</w:t>
      </w:r>
      <w:r w:rsidR="008F6CFD">
        <w:t xml:space="preserve">. </w:t>
      </w:r>
      <w:proofErr w:type="gramStart"/>
      <w:r w:rsidR="00DD42A9">
        <w:t>(</w:t>
      </w:r>
      <w:r w:rsidR="00DD42A9" w:rsidRPr="00FB57D3">
        <w:rPr>
          <w:i/>
        </w:rPr>
        <w:t>Lokasenna</w:t>
      </w:r>
      <w:r w:rsidR="00DD42A9">
        <w:t xml:space="preserve"> 42).</w:t>
      </w:r>
      <w:proofErr w:type="gramEnd"/>
      <w:r w:rsidR="00DD42A9">
        <w:t xml:space="preserve"> Nevertheless, he takes</w:t>
      </w:r>
      <w:r w:rsidR="00AD718D" w:rsidRPr="00875273">
        <w:t xml:space="preserve"> an active role in the battle of Ragnarök, bold</w:t>
      </w:r>
      <w:r w:rsidR="00B0507B">
        <w:t>l</w:t>
      </w:r>
      <w:r w:rsidR="00AD718D" w:rsidRPr="00875273">
        <w:t>y facing Surt.</w:t>
      </w:r>
      <w:r w:rsidR="00DD42A9">
        <w:t xml:space="preserve"> Only then will he regret the loss of this </w:t>
      </w:r>
      <w:r w:rsidR="008F6CFD">
        <w:t>weapon</w:t>
      </w:r>
      <w:r w:rsidR="00DD42A9">
        <w:t xml:space="preserve">. </w:t>
      </w:r>
      <w:r w:rsidR="00B0555A">
        <w:t xml:space="preserve"> In a verse by </w:t>
      </w:r>
      <w:proofErr w:type="spellStart"/>
      <w:r w:rsidR="00B0555A">
        <w:t>Einar</w:t>
      </w:r>
      <w:proofErr w:type="spellEnd"/>
      <w:r w:rsidR="00B0555A">
        <w:t xml:space="preserve"> </w:t>
      </w:r>
      <w:proofErr w:type="spellStart"/>
      <w:r w:rsidR="00B0555A">
        <w:t>skálaglamm</w:t>
      </w:r>
      <w:proofErr w:type="spellEnd"/>
      <w:r w:rsidR="00B0555A">
        <w:t xml:space="preserve">, concerning the death of </w:t>
      </w:r>
      <w:proofErr w:type="spellStart"/>
      <w:r w:rsidR="00B0555A">
        <w:t>Haraldr</w:t>
      </w:r>
      <w:proofErr w:type="spellEnd"/>
      <w:r w:rsidR="00B0555A">
        <w:t xml:space="preserve"> </w:t>
      </w:r>
      <w:proofErr w:type="spellStart"/>
      <w:r w:rsidR="00B0555A">
        <w:t>Eiriksson</w:t>
      </w:r>
      <w:proofErr w:type="spellEnd"/>
      <w:r w:rsidR="00B0555A">
        <w:t xml:space="preserve"> at the hands of Jarl Hákon, the poet characterizes a warrior as </w:t>
      </w:r>
      <w:r w:rsidR="00767DA4">
        <w:t xml:space="preserve">a </w:t>
      </w:r>
      <w:r w:rsidR="00B0555A">
        <w:t>“Freyr</w:t>
      </w:r>
      <w:r w:rsidR="00767DA4">
        <w:t xml:space="preserve"> (god) of the war-ski (sword),</w:t>
      </w:r>
      <w:r w:rsidR="00B0555A">
        <w:t>” (</w:t>
      </w:r>
      <w:proofErr w:type="spellStart"/>
      <w:r w:rsidR="00B0555A" w:rsidRPr="00767DA4">
        <w:rPr>
          <w:i/>
        </w:rPr>
        <w:t>folksk</w:t>
      </w:r>
      <w:r w:rsidR="00767DA4" w:rsidRPr="00767DA4">
        <w:rPr>
          <w:i/>
        </w:rPr>
        <w:t>íðs</w:t>
      </w:r>
      <w:proofErr w:type="spellEnd"/>
      <w:r w:rsidR="00767DA4" w:rsidRPr="00767DA4">
        <w:rPr>
          <w:i/>
        </w:rPr>
        <w:t xml:space="preserve"> Freyr</w:t>
      </w:r>
      <w:r w:rsidR="00767DA4">
        <w:t>).</w:t>
      </w:r>
      <w:r w:rsidR="00767DA4">
        <w:rPr>
          <w:rStyle w:val="FootnoteReference"/>
        </w:rPr>
        <w:footnoteReference w:id="63"/>
      </w:r>
      <w:r w:rsidR="00AD718D" w:rsidRPr="00875273">
        <w:t xml:space="preserve"> </w:t>
      </w:r>
      <w:r w:rsidRPr="00875273">
        <w:t xml:space="preserve">In </w:t>
      </w:r>
      <w:r w:rsidRPr="00875273">
        <w:rPr>
          <w:i/>
        </w:rPr>
        <w:t>Skírnismál</w:t>
      </w:r>
      <w:r w:rsidRPr="00875273">
        <w:t xml:space="preserve"> </w:t>
      </w:r>
      <w:r w:rsidR="00AF59E2" w:rsidRPr="00875273">
        <w:t xml:space="preserve">3, </w:t>
      </w:r>
      <w:r w:rsidR="008F6CFD">
        <w:t>Freyr himself</w:t>
      </w:r>
      <w:r w:rsidR="00AF59E2" w:rsidRPr="00875273">
        <w:t xml:space="preserve"> is designated as </w:t>
      </w:r>
      <w:proofErr w:type="spellStart"/>
      <w:r w:rsidR="00AF59E2" w:rsidRPr="00875273">
        <w:rPr>
          <w:i/>
        </w:rPr>
        <w:t>folkvaldi</w:t>
      </w:r>
      <w:proofErr w:type="spellEnd"/>
      <w:r w:rsidR="00AF59E2" w:rsidRPr="00875273">
        <w:rPr>
          <w:i/>
        </w:rPr>
        <w:t xml:space="preserve"> goða</w:t>
      </w:r>
      <w:r w:rsidR="00AF59E2" w:rsidRPr="00875273">
        <w:t>, “field-marshal of the gods.”</w:t>
      </w:r>
      <w:r w:rsidR="00AF59E2" w:rsidRPr="00875273">
        <w:rPr>
          <w:rStyle w:val="FootnoteReference"/>
        </w:rPr>
        <w:footnoteReference w:id="64"/>
      </w:r>
      <w:r w:rsidR="00AF59E2" w:rsidRPr="00875273">
        <w:t xml:space="preserve"> In </w:t>
      </w:r>
      <w:proofErr w:type="spellStart"/>
      <w:r w:rsidR="00AF59E2" w:rsidRPr="00875273">
        <w:rPr>
          <w:i/>
        </w:rPr>
        <w:t>Húsdrápa</w:t>
      </w:r>
      <w:proofErr w:type="spellEnd"/>
      <w:r w:rsidR="00AF59E2" w:rsidRPr="00875273">
        <w:t xml:space="preserve">, he is </w:t>
      </w:r>
      <w:r w:rsidR="008C7493" w:rsidRPr="00875273">
        <w:t>called “battle-skilled” (</w:t>
      </w:r>
      <w:proofErr w:type="spellStart"/>
      <w:r w:rsidR="008C7493" w:rsidRPr="00875273">
        <w:rPr>
          <w:i/>
        </w:rPr>
        <w:t>böðfróðr</w:t>
      </w:r>
      <w:proofErr w:type="spellEnd"/>
      <w:r w:rsidR="008C7493" w:rsidRPr="00875273">
        <w:t xml:space="preserve">) and </w:t>
      </w:r>
      <w:r w:rsidR="00AF59E2" w:rsidRPr="00875273">
        <w:t>said to rule armies</w:t>
      </w:r>
      <w:r w:rsidR="008C7493" w:rsidRPr="00875273">
        <w:t xml:space="preserve"> (</w:t>
      </w:r>
      <w:proofErr w:type="spellStart"/>
      <w:r w:rsidR="008C7493" w:rsidRPr="00875273">
        <w:rPr>
          <w:i/>
        </w:rPr>
        <w:t>folkum</w:t>
      </w:r>
      <w:proofErr w:type="spellEnd"/>
      <w:r w:rsidR="008C7493" w:rsidRPr="00875273">
        <w:rPr>
          <w:i/>
        </w:rPr>
        <w:t xml:space="preserve"> </w:t>
      </w:r>
      <w:proofErr w:type="spellStart"/>
      <w:r w:rsidR="008C7493" w:rsidRPr="00875273">
        <w:rPr>
          <w:i/>
        </w:rPr>
        <w:t>stýrir</w:t>
      </w:r>
      <w:proofErr w:type="spellEnd"/>
      <w:r w:rsidR="008C7493" w:rsidRPr="00875273">
        <w:t>)</w:t>
      </w:r>
      <w:r w:rsidR="00AF59E2" w:rsidRPr="00875273">
        <w:t>.</w:t>
      </w:r>
      <w:r w:rsidR="00AD718D" w:rsidRPr="00875273">
        <w:rPr>
          <w:rStyle w:val="FootnoteReference"/>
        </w:rPr>
        <w:footnoteReference w:id="65"/>
      </w:r>
      <w:r w:rsidR="00AF59E2" w:rsidRPr="00875273">
        <w:t xml:space="preserve"> In </w:t>
      </w:r>
      <w:r w:rsidR="00AF59E2" w:rsidRPr="00875273">
        <w:rPr>
          <w:i/>
        </w:rPr>
        <w:t>Lokasenna</w:t>
      </w:r>
      <w:r w:rsidR="00AF59E2" w:rsidRPr="00875273">
        <w:t xml:space="preserve"> 35, he is </w:t>
      </w:r>
      <w:proofErr w:type="spellStart"/>
      <w:r w:rsidR="00AF59E2" w:rsidRPr="00875273">
        <w:rPr>
          <w:i/>
        </w:rPr>
        <w:t>ása</w:t>
      </w:r>
      <w:proofErr w:type="spellEnd"/>
      <w:r w:rsidR="00AF59E2" w:rsidRPr="00875273">
        <w:rPr>
          <w:i/>
        </w:rPr>
        <w:t xml:space="preserve"> </w:t>
      </w:r>
      <w:proofErr w:type="spellStart"/>
      <w:r w:rsidR="00AF59E2" w:rsidRPr="00875273">
        <w:rPr>
          <w:i/>
        </w:rPr>
        <w:t>jaðarr</w:t>
      </w:r>
      <w:proofErr w:type="spellEnd"/>
      <w:r w:rsidR="00AF59E2" w:rsidRPr="00875273">
        <w:t>, “protector of the Aesir.”</w:t>
      </w:r>
      <w:r w:rsidR="00AF59E2" w:rsidRPr="00875273">
        <w:rPr>
          <w:rStyle w:val="FootnoteReference"/>
        </w:rPr>
        <w:footnoteReference w:id="66"/>
      </w:r>
      <w:r w:rsidR="00AD718D" w:rsidRPr="00875273">
        <w:t xml:space="preserve"> He is once designated as </w:t>
      </w:r>
      <w:proofErr w:type="spellStart"/>
      <w:r w:rsidR="00AD718D" w:rsidRPr="00875273">
        <w:t>Atriði</w:t>
      </w:r>
      <w:proofErr w:type="spellEnd"/>
      <w:r w:rsidR="00AD718D" w:rsidRPr="00875273">
        <w:t>, a name probably indicating one who rides to war</w:t>
      </w:r>
      <w:r w:rsidR="00AD718D" w:rsidRPr="00875273">
        <w:rPr>
          <w:rStyle w:val="FootnoteReference"/>
        </w:rPr>
        <w:footnoteReference w:id="67"/>
      </w:r>
      <w:r w:rsidR="00AD718D" w:rsidRPr="00875273">
        <w:t xml:space="preserve"> and his horse is named </w:t>
      </w:r>
      <w:proofErr w:type="spellStart"/>
      <w:r w:rsidR="00AD718D" w:rsidRPr="00875273">
        <w:rPr>
          <w:i/>
        </w:rPr>
        <w:t>Blóðughófa</w:t>
      </w:r>
      <w:proofErr w:type="spellEnd"/>
      <w:r w:rsidR="00AD718D" w:rsidRPr="00875273">
        <w:t>, “Bloody-hoof</w:t>
      </w:r>
      <w:r w:rsidR="00875273" w:rsidRPr="00875273">
        <w:t>,</w:t>
      </w:r>
      <w:r w:rsidR="00AD718D" w:rsidRPr="00875273">
        <w:t>” an appropriate name for a war-horse.</w:t>
      </w:r>
      <w:r w:rsidR="00AD718D" w:rsidRPr="00875273">
        <w:rPr>
          <w:rStyle w:val="FootnoteReference"/>
        </w:rPr>
        <w:footnoteReference w:id="68"/>
      </w:r>
      <w:r w:rsidR="00B0555A">
        <w:t xml:space="preserve"> </w:t>
      </w:r>
      <w:r w:rsidR="00D016F9">
        <w:t xml:space="preserve">Freyr </w:t>
      </w:r>
      <w:r w:rsidR="00B0555A">
        <w:t xml:space="preserve">himself is said to be the “boldest of riders.” </w:t>
      </w:r>
      <w:proofErr w:type="gramStart"/>
      <w:r w:rsidR="00B0555A">
        <w:t>(</w:t>
      </w:r>
      <w:r w:rsidR="00B0555A" w:rsidRPr="00B0555A">
        <w:rPr>
          <w:i/>
        </w:rPr>
        <w:t xml:space="preserve">Lokasenna </w:t>
      </w:r>
      <w:r w:rsidR="00B0555A">
        <w:t>37).</w:t>
      </w:r>
      <w:proofErr w:type="gramEnd"/>
      <w:r w:rsidR="00DD42A9">
        <w:t xml:space="preserve"> </w:t>
      </w:r>
    </w:p>
    <w:p w:rsidR="00EA69F8" w:rsidRDefault="00D016F9" w:rsidP="00C8489A">
      <w:pPr>
        <w:ind w:firstLine="720"/>
        <w:jc w:val="both"/>
      </w:pPr>
      <w:proofErr w:type="spellStart"/>
      <w:r>
        <w:t>Freyr’s</w:t>
      </w:r>
      <w:proofErr w:type="spellEnd"/>
      <w:r w:rsidR="00D77CB1" w:rsidRPr="00884AA1">
        <w:t xml:space="preserve"> </w:t>
      </w:r>
      <w:r w:rsidR="002D4207">
        <w:t xml:space="preserve">main </w:t>
      </w:r>
      <w:r w:rsidR="00A51D0A">
        <w:t xml:space="preserve">attributes </w:t>
      </w:r>
      <w:r w:rsidR="002D4207">
        <w:t xml:space="preserve">are </w:t>
      </w:r>
      <w:r w:rsidR="00D77CB1" w:rsidRPr="00884AA1">
        <w:t xml:space="preserve">the </w:t>
      </w:r>
      <w:r w:rsidR="00AB67D9" w:rsidRPr="00884AA1">
        <w:t xml:space="preserve">boar </w:t>
      </w:r>
      <w:r w:rsidR="00D77CB1" w:rsidRPr="00884AA1">
        <w:t xml:space="preserve">and the </w:t>
      </w:r>
      <w:r w:rsidR="00AB67D9" w:rsidRPr="00884AA1">
        <w:t>ship</w:t>
      </w:r>
      <w:r w:rsidR="00D77CB1" w:rsidRPr="00884AA1">
        <w:t>, both symbols prevalent in Northern European iconography.</w:t>
      </w:r>
      <w:r w:rsidR="00976BD6" w:rsidRPr="00884AA1">
        <w:t xml:space="preserve"> </w:t>
      </w:r>
      <w:r w:rsidR="00810961" w:rsidRPr="00884AA1">
        <w:t xml:space="preserve">According to </w:t>
      </w:r>
      <w:r w:rsidR="00810961" w:rsidRPr="00884AA1">
        <w:rPr>
          <w:i/>
        </w:rPr>
        <w:t>Skáldskaparmál</w:t>
      </w:r>
      <w:r w:rsidR="00CC591D">
        <w:rPr>
          <w:i/>
        </w:rPr>
        <w:t xml:space="preserve"> </w:t>
      </w:r>
      <w:r w:rsidR="00CC591D">
        <w:t>35</w:t>
      </w:r>
      <w:r w:rsidR="00810961" w:rsidRPr="00884AA1">
        <w:rPr>
          <w:i/>
        </w:rPr>
        <w:t>,</w:t>
      </w:r>
      <w:r w:rsidR="00810961" w:rsidRPr="00884AA1">
        <w:t xml:space="preserve"> </w:t>
      </w:r>
      <w:r w:rsidR="003E78E8">
        <w:t>both</w:t>
      </w:r>
      <w:r w:rsidR="00976BD6" w:rsidRPr="00884AA1">
        <w:t xml:space="preserve"> are gifts </w:t>
      </w:r>
      <w:r w:rsidR="003E78E8">
        <w:t xml:space="preserve">to him from </w:t>
      </w:r>
      <w:r w:rsidR="00976BD6" w:rsidRPr="00884AA1">
        <w:t>the primeval smiths.</w:t>
      </w:r>
      <w:r w:rsidR="00810961" w:rsidRPr="00884AA1">
        <w:t xml:space="preserve"> The Sons of Ivaldi gave Freyr the </w:t>
      </w:r>
      <w:r w:rsidR="00884AA1" w:rsidRPr="00884AA1">
        <w:t xml:space="preserve">wondrous </w:t>
      </w:r>
      <w:r w:rsidR="00810961" w:rsidRPr="00884AA1">
        <w:t xml:space="preserve">ship Skidbladnir, a fact confirmed by </w:t>
      </w:r>
      <w:proofErr w:type="spellStart"/>
      <w:r w:rsidR="00810961" w:rsidRPr="00884AA1">
        <w:rPr>
          <w:i/>
        </w:rPr>
        <w:t>Grimnismál</w:t>
      </w:r>
      <w:proofErr w:type="spellEnd"/>
      <w:r w:rsidR="00810961" w:rsidRPr="00884AA1">
        <w:t xml:space="preserve"> 43, while the artisans Brokk and Sindri give Freyr the </w:t>
      </w:r>
      <w:r w:rsidR="00884AA1" w:rsidRPr="00884AA1">
        <w:t xml:space="preserve">golden </w:t>
      </w:r>
      <w:r w:rsidR="00810961" w:rsidRPr="00884AA1">
        <w:t xml:space="preserve">boar called Gullinbursti or Slidrugtanni. </w:t>
      </w:r>
      <w:r w:rsidR="009E5A42" w:rsidRPr="007623B1">
        <w:t xml:space="preserve">According to the account in the </w:t>
      </w:r>
      <w:r w:rsidR="009E5A42" w:rsidRPr="007623B1">
        <w:rPr>
          <w:i/>
        </w:rPr>
        <w:t>Younger Edda,</w:t>
      </w:r>
      <w:r w:rsidR="009E5A42" w:rsidRPr="007623B1">
        <w:t xml:space="preserve"> </w:t>
      </w:r>
      <w:r w:rsidR="00B23216">
        <w:t>Gullinbursti</w:t>
      </w:r>
      <w:r w:rsidR="009E5A42" w:rsidRPr="007623B1">
        <w:t xml:space="preserve"> </w:t>
      </w:r>
      <w:r w:rsidR="00B23216">
        <w:t xml:space="preserve">(‘Golden Bristles’) </w:t>
      </w:r>
      <w:r w:rsidR="009E5A42" w:rsidRPr="007623B1">
        <w:t xml:space="preserve">can run across sea and sky by day or night faster than any horse. </w:t>
      </w:r>
      <w:r w:rsidR="00B23216">
        <w:t>I</w:t>
      </w:r>
      <w:r w:rsidR="009E5A42" w:rsidRPr="007623B1">
        <w:t xml:space="preserve">ts golden bristles radiate such brilliance that it was never dark wherever it went. </w:t>
      </w:r>
      <w:r w:rsidR="00437775">
        <w:t xml:space="preserve">Freyr </w:t>
      </w:r>
      <w:r w:rsidR="009E5A42" w:rsidRPr="007623B1">
        <w:t>r</w:t>
      </w:r>
      <w:r w:rsidR="00B23216">
        <w:t>o</w:t>
      </w:r>
      <w:r w:rsidR="009E5A42" w:rsidRPr="007623B1">
        <w:t xml:space="preserve">de this boar to Baldur’s </w:t>
      </w:r>
      <w:r w:rsidR="0048689B" w:rsidRPr="007623B1">
        <w:t>cremation</w:t>
      </w:r>
      <w:r w:rsidR="009E5A42" w:rsidRPr="007623B1">
        <w:t>.</w:t>
      </w:r>
      <w:r w:rsidR="0048689B" w:rsidRPr="007623B1">
        <w:rPr>
          <w:rStyle w:val="FootnoteReference"/>
        </w:rPr>
        <w:footnoteReference w:id="69"/>
      </w:r>
      <w:r w:rsidR="0048689B" w:rsidRPr="007623B1">
        <w:t xml:space="preserve"> </w:t>
      </w:r>
      <w:r w:rsidR="009B6304">
        <w:t>Freyja</w:t>
      </w:r>
      <w:r w:rsidR="00B23216">
        <w:t>, characterized by feminine traits,</w:t>
      </w:r>
      <w:r w:rsidR="009B6304">
        <w:t xml:space="preserve"> appears to share her brother’s symbols</w:t>
      </w:r>
      <w:r w:rsidR="00B23216">
        <w:t>.</w:t>
      </w:r>
      <w:r w:rsidR="009B6304">
        <w:t xml:space="preserve"> </w:t>
      </w:r>
      <w:r w:rsidR="00B23216">
        <w:t>She</w:t>
      </w:r>
      <w:r w:rsidR="0048689B" w:rsidRPr="007623B1">
        <w:t xml:space="preserve"> also rides a boar in the poem </w:t>
      </w:r>
      <w:r w:rsidR="0048689B" w:rsidRPr="007623B1">
        <w:rPr>
          <w:i/>
        </w:rPr>
        <w:t>Hyndluljóð</w:t>
      </w:r>
      <w:r w:rsidR="0048689B" w:rsidRPr="007623B1">
        <w:t xml:space="preserve">. There the boar is called </w:t>
      </w:r>
      <w:proofErr w:type="spellStart"/>
      <w:r w:rsidR="0048689B" w:rsidRPr="007623B1">
        <w:t>Hildsvini</w:t>
      </w:r>
      <w:proofErr w:type="spellEnd"/>
      <w:r w:rsidR="0048689B" w:rsidRPr="007623B1">
        <w:t xml:space="preserve">, “battle-swine” and was made for her by the dwarves Dainn and </w:t>
      </w:r>
      <w:proofErr w:type="spellStart"/>
      <w:r w:rsidR="0048689B" w:rsidRPr="007623B1">
        <w:t>Nabbi</w:t>
      </w:r>
      <w:proofErr w:type="spellEnd"/>
      <w:r w:rsidR="0048689B" w:rsidRPr="007623B1">
        <w:t xml:space="preserve"> (v. 7). The witch </w:t>
      </w:r>
      <w:proofErr w:type="spellStart"/>
      <w:r w:rsidR="0048689B" w:rsidRPr="007623B1">
        <w:t>Hyndla</w:t>
      </w:r>
      <w:proofErr w:type="spellEnd"/>
      <w:r w:rsidR="0048689B" w:rsidRPr="007623B1">
        <w:t xml:space="preserve"> perceives that the boar is actually her lover </w:t>
      </w:r>
      <w:proofErr w:type="spellStart"/>
      <w:r w:rsidR="0048689B" w:rsidRPr="007623B1">
        <w:t>Ottar</w:t>
      </w:r>
      <w:proofErr w:type="spellEnd"/>
      <w:r w:rsidR="0048689B" w:rsidRPr="007623B1">
        <w:t xml:space="preserve"> (</w:t>
      </w:r>
      <w:proofErr w:type="spellStart"/>
      <w:r w:rsidR="0048689B" w:rsidRPr="007623B1">
        <w:t>Oðr</w:t>
      </w:r>
      <w:proofErr w:type="spellEnd"/>
      <w:r w:rsidR="0048689B" w:rsidRPr="007623B1">
        <w:t xml:space="preserve">) transformed, “on the way of the slain.” </w:t>
      </w:r>
      <w:proofErr w:type="gramStart"/>
      <w:r w:rsidR="0048689B" w:rsidRPr="007623B1">
        <w:t>(v. 6, 7, 8).</w:t>
      </w:r>
      <w:proofErr w:type="gramEnd"/>
      <w:r w:rsidR="0048689B" w:rsidRPr="007623B1">
        <w:t xml:space="preserve"> Freyja herself confirms that they are on the way to </w:t>
      </w:r>
      <w:smartTag w:uri="urn:schemas-microsoft-com:office:smarttags" w:element="place">
        <w:r w:rsidR="0048689B" w:rsidRPr="007623B1">
          <w:t>Valhalla</w:t>
        </w:r>
      </w:smartTag>
      <w:r w:rsidR="0048689B" w:rsidRPr="007623B1">
        <w:t xml:space="preserve"> (v. 1)</w:t>
      </w:r>
      <w:r w:rsidR="00875273">
        <w:t>.</w:t>
      </w:r>
      <w:r w:rsidR="0048689B" w:rsidRPr="007623B1">
        <w:t xml:space="preserve"> In </w:t>
      </w:r>
      <w:proofErr w:type="spellStart"/>
      <w:r w:rsidR="0048689B" w:rsidRPr="007623B1">
        <w:rPr>
          <w:i/>
        </w:rPr>
        <w:t>Grimnismál</w:t>
      </w:r>
      <w:proofErr w:type="spellEnd"/>
      <w:r w:rsidR="0048689B" w:rsidRPr="007623B1">
        <w:t xml:space="preserve">, we learn that the heroes of </w:t>
      </w:r>
      <w:smartTag w:uri="urn:schemas-microsoft-com:office:smarttags" w:element="place">
        <w:r w:rsidR="0048689B" w:rsidRPr="007623B1">
          <w:t>Valhalla</w:t>
        </w:r>
      </w:smartTag>
      <w:r w:rsidR="0048689B" w:rsidRPr="007623B1">
        <w:t xml:space="preserve">, the Einherjar, are fed on the meat of an ever-renewing boar, </w:t>
      </w:r>
      <w:proofErr w:type="spellStart"/>
      <w:r w:rsidR="0048689B" w:rsidRPr="007623B1">
        <w:t>Saehrimnir</w:t>
      </w:r>
      <w:proofErr w:type="spellEnd"/>
      <w:r w:rsidR="0048689B" w:rsidRPr="007623B1">
        <w:t xml:space="preserve"> (v. 18). Snorri informs us that “there will never be such a large number in </w:t>
      </w:r>
      <w:r w:rsidR="0048689B" w:rsidRPr="007623B1">
        <w:lastRenderedPageBreak/>
        <w:t xml:space="preserve">Valhall that the meat of the boar called </w:t>
      </w:r>
      <w:proofErr w:type="spellStart"/>
      <w:r w:rsidR="0048689B" w:rsidRPr="007623B1">
        <w:t>Saehrimnir</w:t>
      </w:r>
      <w:proofErr w:type="spellEnd"/>
      <w:r w:rsidR="0048689B" w:rsidRPr="007623B1">
        <w:t xml:space="preserve"> will not be sufficient for them. It is cooked each day and whole again by evening.” </w:t>
      </w:r>
      <w:proofErr w:type="gramStart"/>
      <w:r w:rsidR="0048689B" w:rsidRPr="007623B1">
        <w:t>(</w:t>
      </w:r>
      <w:r w:rsidR="0048689B" w:rsidRPr="007623B1">
        <w:rPr>
          <w:i/>
        </w:rPr>
        <w:t>Gylfaginning</w:t>
      </w:r>
      <w:r w:rsidR="0048689B" w:rsidRPr="007623B1">
        <w:t xml:space="preserve"> 38).</w:t>
      </w:r>
      <w:proofErr w:type="gramEnd"/>
      <w:r w:rsidR="0048689B" w:rsidRPr="007623B1">
        <w:t xml:space="preserve"> In </w:t>
      </w:r>
      <w:r w:rsidR="0048689B" w:rsidRPr="007623B1">
        <w:rPr>
          <w:i/>
        </w:rPr>
        <w:t>Hrafnagaldur Óðins</w:t>
      </w:r>
      <w:r w:rsidR="0048689B" w:rsidRPr="007623B1">
        <w:t xml:space="preserve"> 19, the boar is said to feed the entire company of gods. Similarly the Einherjar drink the ever-flowing milk of the goat, Heidrun (v. 25). </w:t>
      </w:r>
      <w:proofErr w:type="spellStart"/>
      <w:r w:rsidR="0048689B" w:rsidRPr="007623B1">
        <w:t>Hyndla</w:t>
      </w:r>
      <w:proofErr w:type="spellEnd"/>
      <w:r w:rsidR="0048689B" w:rsidRPr="007623B1">
        <w:t xml:space="preserve">, speaking of Freyja, likens her love for </w:t>
      </w:r>
      <w:proofErr w:type="spellStart"/>
      <w:r w:rsidR="0048689B" w:rsidRPr="007623B1">
        <w:t>Ottar</w:t>
      </w:r>
      <w:proofErr w:type="spellEnd"/>
      <w:r w:rsidR="0048689B" w:rsidRPr="007623B1">
        <w:t xml:space="preserve"> as </w:t>
      </w:r>
      <w:r w:rsidR="00F5409D">
        <w:t>“</w:t>
      </w:r>
      <w:r w:rsidR="0048689B" w:rsidRPr="007623B1">
        <w:t xml:space="preserve">ever running out at night, like Heidrun among the he-goats” (v. 48). According to </w:t>
      </w:r>
      <w:proofErr w:type="spellStart"/>
      <w:r w:rsidR="0048689B" w:rsidRPr="007623B1">
        <w:rPr>
          <w:i/>
        </w:rPr>
        <w:t>Grimnismál</w:t>
      </w:r>
      <w:proofErr w:type="spellEnd"/>
      <w:r w:rsidR="0048689B" w:rsidRPr="007623B1">
        <w:rPr>
          <w:i/>
        </w:rPr>
        <w:t xml:space="preserve"> </w:t>
      </w:r>
      <w:r w:rsidR="0048689B" w:rsidRPr="007623B1">
        <w:t>14, Freyja take</w:t>
      </w:r>
      <w:r w:rsidR="00414B6B">
        <w:t>s</w:t>
      </w:r>
      <w:r w:rsidR="0048689B" w:rsidRPr="007623B1">
        <w:t xml:space="preserve"> half of the slain warriors into her hall </w:t>
      </w:r>
      <w:proofErr w:type="spellStart"/>
      <w:r w:rsidR="0048689B" w:rsidRPr="007623B1">
        <w:t>Folkvang</w:t>
      </w:r>
      <w:proofErr w:type="spellEnd"/>
      <w:r w:rsidR="0048689B" w:rsidRPr="007623B1">
        <w:t xml:space="preserve">, while Odin takes the remainder into </w:t>
      </w:r>
      <w:smartTag w:uri="urn:schemas-microsoft-com:office:smarttags" w:element="place">
        <w:r w:rsidR="0048689B" w:rsidRPr="007623B1">
          <w:t>Valhalla</w:t>
        </w:r>
      </w:smartTag>
      <w:r w:rsidR="0048689B" w:rsidRPr="007623B1">
        <w:t xml:space="preserve">. </w:t>
      </w:r>
    </w:p>
    <w:p w:rsidR="00BE19ED" w:rsidRDefault="0048689B" w:rsidP="00C8489A">
      <w:pPr>
        <w:ind w:firstLine="720"/>
        <w:jc w:val="both"/>
      </w:pPr>
      <w:r w:rsidRPr="007623B1">
        <w:t xml:space="preserve">Not only is </w:t>
      </w:r>
      <w:r w:rsidR="00EA69F8">
        <w:t>Freyja’s</w:t>
      </w:r>
      <w:r w:rsidRPr="007623B1">
        <w:t xml:space="preserve"> lover represented in the shape of a boar, </w:t>
      </w:r>
      <w:r w:rsidR="00EA69F8">
        <w:t xml:space="preserve">but </w:t>
      </w:r>
      <w:r w:rsidRPr="007623B1">
        <w:t xml:space="preserve">among her many epithets we find </w:t>
      </w:r>
      <w:proofErr w:type="spellStart"/>
      <w:r w:rsidRPr="00414B6B">
        <w:rPr>
          <w:i/>
        </w:rPr>
        <w:t>Sýr</w:t>
      </w:r>
      <w:proofErr w:type="spellEnd"/>
      <w:r w:rsidRPr="007623B1">
        <w:t>, which means sow</w:t>
      </w:r>
      <w:r w:rsidR="00C21E14">
        <w:t>,</w:t>
      </w:r>
      <w:r w:rsidR="00DF1553">
        <w:t xml:space="preserve"> invoking the image of a mother </w:t>
      </w:r>
      <w:r w:rsidR="00C21E14">
        <w:t>pig</w:t>
      </w:r>
      <w:r w:rsidR="00DF1553">
        <w:t>.</w:t>
      </w:r>
      <w:r w:rsidR="00991EC7">
        <w:t xml:space="preserve"> </w:t>
      </w:r>
      <w:r w:rsidR="00F5409D">
        <w:t>In Icelandic documents, t</w:t>
      </w:r>
      <w:r w:rsidR="00B47181">
        <w:t>he</w:t>
      </w:r>
      <w:r w:rsidR="00F5409D">
        <w:t xml:space="preserve"> same</w:t>
      </w:r>
      <w:r w:rsidR="00B47181">
        <w:t xml:space="preserve"> name is used as an epithet</w:t>
      </w:r>
      <w:r w:rsidR="00C21E14">
        <w:t xml:space="preserve"> for</w:t>
      </w:r>
      <w:r w:rsidR="00BB14D8">
        <w:t xml:space="preserve"> a king</w:t>
      </w:r>
      <w:r w:rsidR="00F5409D">
        <w:t>.</w:t>
      </w:r>
      <w:r w:rsidR="00B47181">
        <w:t xml:space="preserve"> </w:t>
      </w:r>
      <w:r w:rsidR="00B42E01">
        <w:t>St. Olaf’s stepfather, K</w:t>
      </w:r>
      <w:r w:rsidR="00B47181">
        <w:t xml:space="preserve">ing </w:t>
      </w:r>
      <w:r w:rsidR="00B47181" w:rsidRPr="00B805DE">
        <w:t>Sigur</w:t>
      </w:r>
      <w:r w:rsidR="00B805DE" w:rsidRPr="00B805DE">
        <w:t>d</w:t>
      </w:r>
      <w:r w:rsidR="00B42E01" w:rsidRPr="00B805DE">
        <w:t>,</w:t>
      </w:r>
      <w:r w:rsidR="00B42E01">
        <w:t xml:space="preserve"> </w:t>
      </w:r>
      <w:r w:rsidR="00C21E14">
        <w:t xml:space="preserve">a minor king </w:t>
      </w:r>
      <w:r w:rsidR="00B805DE">
        <w:t>of</w:t>
      </w:r>
      <w:r w:rsidR="00C21E14">
        <w:t xml:space="preserve"> </w:t>
      </w:r>
      <w:proofErr w:type="spellStart"/>
      <w:r w:rsidR="00BE19ED">
        <w:t>Hr</w:t>
      </w:r>
      <w:r w:rsidR="00C21E14">
        <w:t>ing</w:t>
      </w:r>
      <w:r w:rsidR="00BE19ED">
        <w:t>a</w:t>
      </w:r>
      <w:r w:rsidR="00C21E14">
        <w:t>r</w:t>
      </w:r>
      <w:r w:rsidR="00BE19ED">
        <w:t>í</w:t>
      </w:r>
      <w:r w:rsidR="00C21E14">
        <w:t>k</w:t>
      </w:r>
      <w:r w:rsidR="00BE19ED">
        <w:t>i</w:t>
      </w:r>
      <w:proofErr w:type="spellEnd"/>
      <w:r w:rsidR="00BE19ED">
        <w:t xml:space="preserve"> in </w:t>
      </w:r>
      <w:smartTag w:uri="urn:schemas-microsoft-com:office:smarttags" w:element="place">
        <w:smartTag w:uri="urn:schemas-microsoft-com:office:smarttags" w:element="country-region">
          <w:r w:rsidR="00BE19ED">
            <w:t>Norway</w:t>
          </w:r>
        </w:smartTag>
      </w:smartTag>
      <w:r w:rsidR="00C21E14">
        <w:t xml:space="preserve"> </w:t>
      </w:r>
      <w:r w:rsidR="00B42E01">
        <w:t xml:space="preserve">mentioned in </w:t>
      </w:r>
      <w:r w:rsidR="00B42E01" w:rsidRPr="00B42E01">
        <w:rPr>
          <w:i/>
        </w:rPr>
        <w:t>Heimskringla</w:t>
      </w:r>
      <w:r w:rsidR="00B42E01">
        <w:t>,</w:t>
      </w:r>
      <w:r w:rsidR="00B47181">
        <w:t xml:space="preserve"> </w:t>
      </w:r>
      <w:proofErr w:type="spellStart"/>
      <w:r w:rsidR="00B47181" w:rsidRPr="00C8489A">
        <w:rPr>
          <w:i/>
        </w:rPr>
        <w:t>Fagrskinna</w:t>
      </w:r>
      <w:proofErr w:type="spellEnd"/>
      <w:r w:rsidR="00B47181">
        <w:t xml:space="preserve">, </w:t>
      </w:r>
      <w:r w:rsidR="00B42E01">
        <w:t xml:space="preserve">and </w:t>
      </w:r>
      <w:proofErr w:type="spellStart"/>
      <w:r w:rsidR="00B42E01" w:rsidRPr="00B42E01">
        <w:rPr>
          <w:i/>
        </w:rPr>
        <w:t>Morkinskinna</w:t>
      </w:r>
      <w:proofErr w:type="spellEnd"/>
      <w:r w:rsidR="00B805DE">
        <w:t xml:space="preserve"> was known as </w:t>
      </w:r>
      <w:proofErr w:type="spellStart"/>
      <w:r w:rsidR="00B805DE" w:rsidRPr="00C8489A">
        <w:rPr>
          <w:i/>
        </w:rPr>
        <w:t>Sigurðr</w:t>
      </w:r>
      <w:proofErr w:type="spellEnd"/>
      <w:r w:rsidR="00B805DE" w:rsidRPr="00C8489A">
        <w:rPr>
          <w:i/>
        </w:rPr>
        <w:t xml:space="preserve"> </w:t>
      </w:r>
      <w:proofErr w:type="spellStart"/>
      <w:r w:rsidR="00B805DE" w:rsidRPr="00C8489A">
        <w:rPr>
          <w:i/>
        </w:rPr>
        <w:t>sýr</w:t>
      </w:r>
      <w:proofErr w:type="spellEnd"/>
      <w:r w:rsidR="00C8489A">
        <w:t>.</w:t>
      </w:r>
      <w:r w:rsidR="00B47181">
        <w:t xml:space="preserve"> </w:t>
      </w:r>
      <w:r w:rsidR="00B42E01">
        <w:t>T</w:t>
      </w:r>
      <w:r w:rsidR="00316068">
        <w:t>he name is</w:t>
      </w:r>
      <w:r w:rsidR="00BE19ED">
        <w:t xml:space="preserve"> also</w:t>
      </w:r>
      <w:r w:rsidR="00316068">
        <w:t xml:space="preserve"> found in the genitive form, </w:t>
      </w:r>
      <w:proofErr w:type="spellStart"/>
      <w:r w:rsidR="00316068" w:rsidRPr="00316068">
        <w:rPr>
          <w:i/>
        </w:rPr>
        <w:t>sýrar</w:t>
      </w:r>
      <w:proofErr w:type="spellEnd"/>
      <w:r w:rsidR="00316068">
        <w:t xml:space="preserve">, in </w:t>
      </w:r>
      <w:proofErr w:type="spellStart"/>
      <w:r w:rsidR="00316068" w:rsidRPr="00316068">
        <w:rPr>
          <w:i/>
        </w:rPr>
        <w:t>Ágrip</w:t>
      </w:r>
      <w:proofErr w:type="spellEnd"/>
      <w:r w:rsidR="00316068" w:rsidRPr="00316068">
        <w:rPr>
          <w:i/>
        </w:rPr>
        <w:t xml:space="preserve"> </w:t>
      </w:r>
      <w:r w:rsidR="00316068">
        <w:t>37, and in an eleventh century verse.</w:t>
      </w:r>
      <w:r w:rsidR="00C8489A">
        <w:t xml:space="preserve"> </w:t>
      </w:r>
      <w:r w:rsidR="00BE19ED">
        <w:t xml:space="preserve">Scholars, such as </w:t>
      </w:r>
      <w:r w:rsidR="00C8489A">
        <w:t>Alison Finlay</w:t>
      </w:r>
      <w:r w:rsidR="00BE19ED">
        <w:t xml:space="preserve">, generally agree </w:t>
      </w:r>
      <w:r w:rsidR="00C8489A">
        <w:t xml:space="preserve">that this designation </w:t>
      </w:r>
      <w:r w:rsidR="00B805DE">
        <w:t xml:space="preserve">is </w:t>
      </w:r>
      <w:r w:rsidR="00C8489A">
        <w:t xml:space="preserve">related to </w:t>
      </w:r>
      <w:proofErr w:type="spellStart"/>
      <w:r w:rsidR="00C8489A" w:rsidRPr="00316068">
        <w:rPr>
          <w:i/>
        </w:rPr>
        <w:t>Sýr</w:t>
      </w:r>
      <w:proofErr w:type="spellEnd"/>
      <w:r w:rsidR="00C8489A" w:rsidRPr="00316068">
        <w:rPr>
          <w:i/>
        </w:rPr>
        <w:t>,</w:t>
      </w:r>
      <w:r w:rsidR="00C8489A">
        <w:t xml:space="preserve"> a poetical name for the goddess Freyja, referring to her association with sows</w:t>
      </w:r>
      <w:r w:rsidR="00C21E14">
        <w:t>.</w:t>
      </w:r>
      <w:r w:rsidR="00B42E01">
        <w:rPr>
          <w:rStyle w:val="FootnoteReference"/>
        </w:rPr>
        <w:footnoteReference w:id="70"/>
      </w:r>
      <w:r w:rsidR="00B42E01">
        <w:t xml:space="preserve"> In </w:t>
      </w:r>
      <w:proofErr w:type="spellStart"/>
      <w:r w:rsidR="00B42E01" w:rsidRPr="00EA69F8">
        <w:rPr>
          <w:i/>
        </w:rPr>
        <w:t>Ólaf</w:t>
      </w:r>
      <w:proofErr w:type="spellEnd"/>
      <w:r w:rsidR="00B42E01" w:rsidRPr="00EA69F8">
        <w:rPr>
          <w:i/>
        </w:rPr>
        <w:t xml:space="preserve"> Saga Helga</w:t>
      </w:r>
      <w:r w:rsidR="00B42E01">
        <w:t xml:space="preserve">, ch. 33, when Olaf comes to </w:t>
      </w:r>
      <w:r w:rsidR="00C21E14">
        <w:t xml:space="preserve">visit </w:t>
      </w:r>
      <w:proofErr w:type="spellStart"/>
      <w:r w:rsidR="00B805DE" w:rsidRPr="00C8489A">
        <w:rPr>
          <w:i/>
        </w:rPr>
        <w:t>Sigurðr</w:t>
      </w:r>
      <w:proofErr w:type="spellEnd"/>
      <w:r w:rsidR="00B805DE" w:rsidRPr="00C8489A">
        <w:rPr>
          <w:i/>
        </w:rPr>
        <w:t xml:space="preserve"> </w:t>
      </w:r>
      <w:proofErr w:type="spellStart"/>
      <w:r w:rsidR="00B805DE" w:rsidRPr="00C8489A">
        <w:rPr>
          <w:i/>
        </w:rPr>
        <w:t>sýr</w:t>
      </w:r>
      <w:proofErr w:type="spellEnd"/>
      <w:r w:rsidR="00B805DE">
        <w:t>,</w:t>
      </w:r>
      <w:r w:rsidR="00C21E14">
        <w:t xml:space="preserve"> seeking his aid in gaining the</w:t>
      </w:r>
      <w:r w:rsidR="00BE19ED">
        <w:t xml:space="preserve"> entire</w:t>
      </w:r>
      <w:r w:rsidR="00C21E14">
        <w:t xml:space="preserve"> </w:t>
      </w:r>
      <w:smartTag w:uri="urn:schemas-microsoft-com:office:smarttags" w:element="place">
        <w:smartTag w:uri="urn:schemas-microsoft-com:office:smarttags" w:element="PlaceType">
          <w:r w:rsidR="00C21E14">
            <w:t>kingdom</w:t>
          </w:r>
        </w:smartTag>
        <w:r w:rsidR="00C21E14">
          <w:t xml:space="preserve"> of </w:t>
        </w:r>
        <w:smartTag w:uri="urn:schemas-microsoft-com:office:smarttags" w:element="PlaceName">
          <w:r w:rsidR="00C21E14">
            <w:t>Norway</w:t>
          </w:r>
        </w:smartTag>
      </w:smartTag>
      <w:r w:rsidR="00C21E14">
        <w:t>,</w:t>
      </w:r>
      <w:r w:rsidR="00B42E01">
        <w:t xml:space="preserve"> he finds </w:t>
      </w:r>
      <w:r w:rsidR="00C21E14">
        <w:t xml:space="preserve">his stepfather </w:t>
      </w:r>
      <w:r w:rsidR="00B42E01">
        <w:t xml:space="preserve">hard at work in the fields. </w:t>
      </w:r>
      <w:r w:rsidR="00EA69F8">
        <w:t xml:space="preserve">He was there with many men. </w:t>
      </w:r>
      <w:proofErr w:type="gramStart"/>
      <w:r w:rsidR="00EA69F8">
        <w:t>Some cutting the grain, some binding it in sheaves, and some carting the grain to the barn.</w:t>
      </w:r>
      <w:proofErr w:type="gramEnd"/>
      <w:r w:rsidR="00EA69F8">
        <w:t xml:space="preserve"> What the saga says of </w:t>
      </w:r>
      <w:proofErr w:type="spellStart"/>
      <w:r w:rsidR="00B805DE" w:rsidRPr="00C8489A">
        <w:rPr>
          <w:i/>
        </w:rPr>
        <w:t>Sigurðr</w:t>
      </w:r>
      <w:proofErr w:type="spellEnd"/>
      <w:r w:rsidR="00B805DE" w:rsidRPr="00C8489A">
        <w:rPr>
          <w:i/>
        </w:rPr>
        <w:t xml:space="preserve"> </w:t>
      </w:r>
      <w:proofErr w:type="spellStart"/>
      <w:r w:rsidR="00B805DE" w:rsidRPr="00C8489A">
        <w:rPr>
          <w:i/>
        </w:rPr>
        <w:t>sýr</w:t>
      </w:r>
      <w:proofErr w:type="spellEnd"/>
      <w:r w:rsidR="00EA69F8">
        <w:t xml:space="preserve"> is reminiscent of</w:t>
      </w:r>
      <w:r w:rsidR="00C21E14">
        <w:t xml:space="preserve"> the legendary</w:t>
      </w:r>
      <w:r w:rsidR="00EA69F8">
        <w:t xml:space="preserve"> King </w:t>
      </w:r>
      <w:proofErr w:type="spellStart"/>
      <w:r w:rsidR="00EA69F8">
        <w:t>Frodi</w:t>
      </w:r>
      <w:proofErr w:type="spellEnd"/>
      <w:r w:rsidR="00C21E14">
        <w:t>, who is probably identical with Freyr himself.</w:t>
      </w:r>
      <w:r w:rsidR="00EA69F8">
        <w:t xml:space="preserve"> </w:t>
      </w:r>
      <w:r w:rsidR="00B805DE">
        <w:t xml:space="preserve">He </w:t>
      </w:r>
      <w:r w:rsidR="00EA69F8">
        <w:t xml:space="preserve">was one of the wisest men living in </w:t>
      </w:r>
      <w:smartTag w:uri="urn:schemas-microsoft-com:office:smarttags" w:element="place">
        <w:smartTag w:uri="urn:schemas-microsoft-com:office:smarttags" w:element="country-region">
          <w:r w:rsidR="00EA69F8">
            <w:t>Norway</w:t>
          </w:r>
        </w:smartTag>
      </w:smartTag>
      <w:r w:rsidR="00EA69F8">
        <w:t xml:space="preserve"> and rich in cattle. He had a peaceful disposition and was not aggressive. He was a hard worker and a good husbandman, who managed his property and farm, attending to household matters himself. </w:t>
      </w:r>
      <w:r w:rsidR="00BE19ED">
        <w:t xml:space="preserve">The warlike </w:t>
      </w:r>
      <w:r w:rsidR="00C21E14">
        <w:t xml:space="preserve">Olaf and his mother, </w:t>
      </w:r>
      <w:proofErr w:type="spellStart"/>
      <w:r w:rsidR="00C21E14">
        <w:t>Sigurð’s</w:t>
      </w:r>
      <w:proofErr w:type="spellEnd"/>
      <w:r w:rsidR="00C21E14">
        <w:t xml:space="preserve"> wife</w:t>
      </w:r>
      <w:r w:rsidR="00BE19ED">
        <w:t xml:space="preserve"> </w:t>
      </w:r>
      <w:proofErr w:type="spellStart"/>
      <w:r w:rsidR="00BE19ED">
        <w:t>Asta</w:t>
      </w:r>
      <w:proofErr w:type="spellEnd"/>
      <w:r w:rsidR="00C21E14">
        <w:t>, despise</w:t>
      </w:r>
      <w:r w:rsidR="00A83137">
        <w:t>d</w:t>
      </w:r>
      <w:r w:rsidR="00C21E14">
        <w:t xml:space="preserve"> him for this. </w:t>
      </w:r>
      <w:r w:rsidR="00EA69F8">
        <w:t>A</w:t>
      </w:r>
      <w:r w:rsidR="00C21E14">
        <w:t xml:space="preserve">fter </w:t>
      </w:r>
      <w:proofErr w:type="spellStart"/>
      <w:r w:rsidR="00C21E14">
        <w:t>Sigur</w:t>
      </w:r>
      <w:r w:rsidR="00BE19ED">
        <w:t>d</w:t>
      </w:r>
      <w:r w:rsidR="00C21E14">
        <w:t>’s</w:t>
      </w:r>
      <w:proofErr w:type="spellEnd"/>
      <w:r w:rsidR="00C21E14">
        <w:t xml:space="preserve"> death, Olaf ask</w:t>
      </w:r>
      <w:r w:rsidR="00A83137">
        <w:t>ed</w:t>
      </w:r>
      <w:r w:rsidR="00C21E14">
        <w:t xml:space="preserve"> his young stepbrothers, </w:t>
      </w:r>
      <w:proofErr w:type="spellStart"/>
      <w:r w:rsidR="00C21E14">
        <w:t>Sigurd’s</w:t>
      </w:r>
      <w:proofErr w:type="spellEnd"/>
      <w:r w:rsidR="00C21E14">
        <w:t xml:space="preserve"> sons, </w:t>
      </w:r>
      <w:r w:rsidR="00A83137">
        <w:t xml:space="preserve">each </w:t>
      </w:r>
      <w:r w:rsidR="00C21E14">
        <w:t xml:space="preserve">what they wanted most. </w:t>
      </w:r>
      <w:r w:rsidR="00A83137">
        <w:t>The first two wanted to own big farms like their father</w:t>
      </w:r>
      <w:r w:rsidR="00BE19ED">
        <w:t>’</w:t>
      </w:r>
      <w:r w:rsidR="00A83137">
        <w:t xml:space="preserve">s. </w:t>
      </w:r>
      <w:r w:rsidR="00C21E14">
        <w:t xml:space="preserve">The youngest son </w:t>
      </w:r>
      <w:proofErr w:type="spellStart"/>
      <w:r w:rsidR="00C21E14">
        <w:t>H</w:t>
      </w:r>
      <w:r w:rsidR="00A83137">
        <w:t>a</w:t>
      </w:r>
      <w:r w:rsidR="00C21E14">
        <w:t>rald</w:t>
      </w:r>
      <w:proofErr w:type="spellEnd"/>
      <w:r w:rsidR="00A83137">
        <w:t>, however,</w:t>
      </w:r>
      <w:r w:rsidR="00C21E14">
        <w:t xml:space="preserve"> declared that he wanted </w:t>
      </w:r>
      <w:proofErr w:type="spellStart"/>
      <w:proofErr w:type="gramStart"/>
      <w:r w:rsidR="00BE19ED">
        <w:t>h</w:t>
      </w:r>
      <w:r w:rsidR="00A83137">
        <w:t>ousecarls</w:t>
      </w:r>
      <w:proofErr w:type="spellEnd"/>
      <w:r w:rsidR="00A83137">
        <w:t>,</w:t>
      </w:r>
      <w:proofErr w:type="gramEnd"/>
      <w:r w:rsidR="00A83137">
        <w:t xml:space="preserve"> so many that they would eat up all of his brothers’ cows. At this Olaf laughed and told his mother that she was raising a king. In time, the young son became </w:t>
      </w:r>
      <w:proofErr w:type="spellStart"/>
      <w:r w:rsidR="00A83137">
        <w:rPr>
          <w:i/>
          <w:iCs/>
          <w:lang/>
        </w:rPr>
        <w:t>Haraldr</w:t>
      </w:r>
      <w:proofErr w:type="spellEnd"/>
      <w:r w:rsidR="00A83137">
        <w:rPr>
          <w:i/>
          <w:iCs/>
          <w:lang/>
        </w:rPr>
        <w:t xml:space="preserve"> </w:t>
      </w:r>
      <w:proofErr w:type="spellStart"/>
      <w:r w:rsidR="00A83137">
        <w:rPr>
          <w:i/>
          <w:iCs/>
          <w:lang/>
        </w:rPr>
        <w:t>harðráði</w:t>
      </w:r>
      <w:proofErr w:type="spellEnd"/>
      <w:r w:rsidR="00A83137">
        <w:t xml:space="preserve">, the king of </w:t>
      </w:r>
      <w:smartTag w:uri="urn:schemas-microsoft-com:office:smarttags" w:element="place">
        <w:smartTag w:uri="urn:schemas-microsoft-com:office:smarttags" w:element="country-region">
          <w:r w:rsidR="00A83137">
            <w:t>Norway</w:t>
          </w:r>
        </w:smartTag>
      </w:smartTag>
      <w:r w:rsidR="00A83137">
        <w:t xml:space="preserve"> from 1047-1066 AD. </w:t>
      </w:r>
      <w:proofErr w:type="spellStart"/>
      <w:r w:rsidR="00F53A14" w:rsidRPr="00F53A14">
        <w:rPr>
          <w:i/>
        </w:rPr>
        <w:t>Morkinskinna</w:t>
      </w:r>
      <w:proofErr w:type="spellEnd"/>
      <w:r w:rsidR="00F53A14" w:rsidRPr="00F53A14">
        <w:rPr>
          <w:i/>
        </w:rPr>
        <w:t xml:space="preserve"> </w:t>
      </w:r>
      <w:r w:rsidR="00F53A14">
        <w:t xml:space="preserve">reveals that </w:t>
      </w:r>
      <w:proofErr w:type="spellStart"/>
      <w:r w:rsidR="00F53A14">
        <w:t>Harald</w:t>
      </w:r>
      <w:proofErr w:type="spellEnd"/>
      <w:r w:rsidR="00F53A14">
        <w:t xml:space="preserve"> grew angry when reminded of his father’s name. These references have puzzled scholars. </w:t>
      </w:r>
      <w:r w:rsidR="00BE19ED">
        <w:t xml:space="preserve">Once, at a drinking party, </w:t>
      </w:r>
      <w:proofErr w:type="spellStart"/>
      <w:r w:rsidR="00BE19ED">
        <w:t>Harald</w:t>
      </w:r>
      <w:proofErr w:type="spellEnd"/>
      <w:r w:rsidR="00BE19ED">
        <w:t xml:space="preserve"> insulted the brother of King Magnus, telling him that he had heard his father was a </w:t>
      </w:r>
      <w:proofErr w:type="spellStart"/>
      <w:r w:rsidR="00BE19ED" w:rsidRPr="00BE19ED">
        <w:rPr>
          <w:i/>
        </w:rPr>
        <w:t>hvinngestr</w:t>
      </w:r>
      <w:proofErr w:type="spellEnd"/>
      <w:r w:rsidR="00BE19ED">
        <w:t xml:space="preserve"> (a thief-guest). His brother was advised to reply:</w:t>
      </w:r>
    </w:p>
    <w:p w:rsidR="00BE19ED" w:rsidRDefault="00BE19ED" w:rsidP="00C8489A">
      <w:pPr>
        <w:ind w:firstLine="720"/>
        <w:jc w:val="both"/>
      </w:pPr>
    </w:p>
    <w:p w:rsidR="00BE19ED" w:rsidRPr="00BE19ED" w:rsidRDefault="00BE19ED" w:rsidP="00C8489A">
      <w:pPr>
        <w:ind w:firstLine="720"/>
        <w:jc w:val="both"/>
        <w:rPr>
          <w:i/>
        </w:rPr>
      </w:pPr>
      <w:proofErr w:type="spellStart"/>
      <w:r w:rsidRPr="00BE19ED">
        <w:rPr>
          <w:i/>
        </w:rPr>
        <w:t>Gerði</w:t>
      </w:r>
      <w:proofErr w:type="spellEnd"/>
      <w:r w:rsidRPr="00BE19ED">
        <w:rPr>
          <w:i/>
        </w:rPr>
        <w:t xml:space="preserve"> </w:t>
      </w:r>
      <w:proofErr w:type="spellStart"/>
      <w:r w:rsidRPr="00BE19ED">
        <w:rPr>
          <w:i/>
        </w:rPr>
        <w:t>eigi</w:t>
      </w:r>
      <w:proofErr w:type="spellEnd"/>
      <w:r w:rsidRPr="00BE19ED">
        <w:rPr>
          <w:i/>
        </w:rPr>
        <w:t xml:space="preserve"> </w:t>
      </w:r>
      <w:proofErr w:type="spellStart"/>
      <w:r w:rsidRPr="00BE19ED">
        <w:rPr>
          <w:i/>
        </w:rPr>
        <w:t>sá</w:t>
      </w:r>
      <w:proofErr w:type="spellEnd"/>
      <w:r w:rsidRPr="00BE19ED">
        <w:rPr>
          <w:i/>
        </w:rPr>
        <w:t xml:space="preserve"> </w:t>
      </w:r>
      <w:proofErr w:type="spellStart"/>
      <w:r w:rsidRPr="00BE19ED">
        <w:rPr>
          <w:i/>
        </w:rPr>
        <w:t>garð</w:t>
      </w:r>
      <w:proofErr w:type="spellEnd"/>
      <w:r w:rsidRPr="00BE19ED">
        <w:rPr>
          <w:i/>
        </w:rPr>
        <w:t xml:space="preserve"> of </w:t>
      </w:r>
      <w:proofErr w:type="spellStart"/>
      <w:r w:rsidRPr="00BE19ED">
        <w:rPr>
          <w:i/>
        </w:rPr>
        <w:t>hestreðr</w:t>
      </w:r>
      <w:proofErr w:type="spellEnd"/>
    </w:p>
    <w:p w:rsidR="00BE19ED" w:rsidRPr="00BE19ED" w:rsidRDefault="00BE19ED" w:rsidP="00C8489A">
      <w:pPr>
        <w:ind w:firstLine="720"/>
        <w:jc w:val="both"/>
        <w:rPr>
          <w:i/>
        </w:rPr>
      </w:pPr>
      <w:proofErr w:type="spellStart"/>
      <w:proofErr w:type="gramStart"/>
      <w:r w:rsidRPr="00BE19ED">
        <w:rPr>
          <w:i/>
        </w:rPr>
        <w:t>sem</w:t>
      </w:r>
      <w:proofErr w:type="spellEnd"/>
      <w:proofErr w:type="gramEnd"/>
      <w:r w:rsidRPr="00BE19ED">
        <w:rPr>
          <w:i/>
        </w:rPr>
        <w:t xml:space="preserve"> </w:t>
      </w:r>
      <w:proofErr w:type="spellStart"/>
      <w:r w:rsidRPr="00BE19ED">
        <w:rPr>
          <w:i/>
        </w:rPr>
        <w:t>Sigurð</w:t>
      </w:r>
      <w:proofErr w:type="spellEnd"/>
      <w:r w:rsidRPr="00BE19ED">
        <w:rPr>
          <w:i/>
        </w:rPr>
        <w:t xml:space="preserve"> </w:t>
      </w:r>
      <w:proofErr w:type="spellStart"/>
      <w:r w:rsidRPr="00BE19ED">
        <w:rPr>
          <w:i/>
        </w:rPr>
        <w:t>sýr</w:t>
      </w:r>
      <w:proofErr w:type="spellEnd"/>
      <w:r w:rsidRPr="00BE19ED">
        <w:rPr>
          <w:i/>
        </w:rPr>
        <w:t xml:space="preserve"> </w:t>
      </w:r>
      <w:proofErr w:type="spellStart"/>
      <w:r w:rsidRPr="00BE19ED">
        <w:rPr>
          <w:i/>
        </w:rPr>
        <w:t>sá</w:t>
      </w:r>
      <w:proofErr w:type="spellEnd"/>
      <w:r w:rsidRPr="00BE19ED">
        <w:rPr>
          <w:i/>
        </w:rPr>
        <w:t xml:space="preserve"> vas </w:t>
      </w:r>
      <w:proofErr w:type="spellStart"/>
      <w:r w:rsidRPr="00BE19ED">
        <w:rPr>
          <w:i/>
        </w:rPr>
        <w:t>þinn</w:t>
      </w:r>
      <w:proofErr w:type="spellEnd"/>
      <w:r w:rsidRPr="00BE19ED">
        <w:rPr>
          <w:i/>
        </w:rPr>
        <w:t xml:space="preserve"> </w:t>
      </w:r>
      <w:proofErr w:type="spellStart"/>
      <w:r w:rsidRPr="00BE19ED">
        <w:rPr>
          <w:i/>
        </w:rPr>
        <w:t>faðir</w:t>
      </w:r>
      <w:proofErr w:type="spellEnd"/>
      <w:r w:rsidRPr="00BE19ED">
        <w:rPr>
          <w:i/>
        </w:rPr>
        <w:t>.</w:t>
      </w:r>
    </w:p>
    <w:p w:rsidR="00BE19ED" w:rsidRDefault="00BE19ED" w:rsidP="00C8489A">
      <w:pPr>
        <w:ind w:firstLine="720"/>
        <w:jc w:val="both"/>
      </w:pPr>
    </w:p>
    <w:p w:rsidR="00BE19ED" w:rsidRDefault="00BE19ED" w:rsidP="00C8489A">
      <w:pPr>
        <w:ind w:firstLine="720"/>
        <w:jc w:val="both"/>
      </w:pPr>
      <w:r>
        <w:t>“He never sheathed the phallus of a horse,</w:t>
      </w:r>
    </w:p>
    <w:p w:rsidR="00BE19ED" w:rsidRDefault="00BE19ED" w:rsidP="00C8489A">
      <w:pPr>
        <w:ind w:firstLine="720"/>
        <w:jc w:val="both"/>
      </w:pPr>
      <w:r>
        <w:t xml:space="preserve">Like </w:t>
      </w:r>
      <w:proofErr w:type="spellStart"/>
      <w:r w:rsidRPr="00F53A14">
        <w:rPr>
          <w:i/>
        </w:rPr>
        <w:t>Sigurð</w:t>
      </w:r>
      <w:proofErr w:type="spellEnd"/>
      <w:r w:rsidRPr="00F53A14">
        <w:rPr>
          <w:i/>
        </w:rPr>
        <w:t xml:space="preserve"> </w:t>
      </w:r>
      <w:proofErr w:type="spellStart"/>
      <w:r w:rsidRPr="00F53A14">
        <w:rPr>
          <w:i/>
        </w:rPr>
        <w:t>sýr</w:t>
      </w:r>
      <w:proofErr w:type="spellEnd"/>
      <w:r>
        <w:t>: he was your father.”</w:t>
      </w:r>
      <w:r>
        <w:rPr>
          <w:rStyle w:val="FootnoteReference"/>
        </w:rPr>
        <w:footnoteReference w:id="71"/>
      </w:r>
    </w:p>
    <w:p w:rsidR="00BE19ED" w:rsidRDefault="00BE19ED" w:rsidP="00C8489A">
      <w:pPr>
        <w:ind w:firstLine="720"/>
        <w:jc w:val="both"/>
      </w:pPr>
    </w:p>
    <w:p w:rsidR="00092768" w:rsidRDefault="00F53A14" w:rsidP="00437E03">
      <w:pPr>
        <w:ind w:firstLine="720"/>
        <w:jc w:val="both"/>
        <w:rPr>
          <w:iCs/>
          <w:lang/>
        </w:rPr>
      </w:pPr>
      <w:r>
        <w:t xml:space="preserve">The insult is thought to be based on </w:t>
      </w:r>
      <w:r w:rsidR="00F5409D">
        <w:t>a</w:t>
      </w:r>
      <w:r>
        <w:t xml:space="preserve"> comparison</w:t>
      </w:r>
      <w:r w:rsidR="00F5409D">
        <w:t xml:space="preserve"> between</w:t>
      </w:r>
      <w:r>
        <w:t xml:space="preserve"> Sigurd </w:t>
      </w:r>
      <w:r w:rsidR="00F5409D">
        <w:t>and</w:t>
      </w:r>
      <w:r>
        <w:t xml:space="preserve"> a female animal, as any real or implied comparison of a man with a female animal was considered a </w:t>
      </w:r>
      <w:proofErr w:type="spellStart"/>
      <w:r w:rsidRPr="00F53A14">
        <w:rPr>
          <w:i/>
        </w:rPr>
        <w:t>nið</w:t>
      </w:r>
      <w:proofErr w:type="spellEnd"/>
      <w:r w:rsidRPr="00F53A14">
        <w:rPr>
          <w:i/>
        </w:rPr>
        <w:t xml:space="preserve"> </w:t>
      </w:r>
      <w:r>
        <w:t>(slander) and was subject to full outlawry.</w:t>
      </w:r>
      <w:r>
        <w:rPr>
          <w:rStyle w:val="FootnoteReference"/>
        </w:rPr>
        <w:footnoteReference w:id="72"/>
      </w:r>
      <w:r>
        <w:t xml:space="preserve"> The incongruity of the comparison, pairing a female sow with a male horse, however, is </w:t>
      </w:r>
      <w:r w:rsidR="00F5409D">
        <w:t>obvious</w:t>
      </w:r>
      <w:r>
        <w:t xml:space="preserve">. In light of </w:t>
      </w:r>
      <w:proofErr w:type="spellStart"/>
      <w:r>
        <w:t>Freyr’s</w:t>
      </w:r>
      <w:proofErr w:type="spellEnd"/>
      <w:r>
        <w:t xml:space="preserve"> </w:t>
      </w:r>
      <w:r>
        <w:lastRenderedPageBreak/>
        <w:t xml:space="preserve">connection to the horse, and the independent tale of </w:t>
      </w:r>
      <w:proofErr w:type="spellStart"/>
      <w:r>
        <w:t>Völsi</w:t>
      </w:r>
      <w:proofErr w:type="spellEnd"/>
      <w:r>
        <w:t xml:space="preserve">, might this be another cult reference?  </w:t>
      </w:r>
      <w:r w:rsidR="00A83137">
        <w:t>In a</w:t>
      </w:r>
      <w:r w:rsidR="00EA69F8">
        <w:t xml:space="preserve"> humorous tale called </w:t>
      </w:r>
      <w:proofErr w:type="spellStart"/>
      <w:r w:rsidR="00EA69F8" w:rsidRPr="00BE19ED">
        <w:rPr>
          <w:i/>
        </w:rPr>
        <w:t>Hreiðárs</w:t>
      </w:r>
      <w:proofErr w:type="spellEnd"/>
      <w:r w:rsidR="00EA69F8" w:rsidRPr="00BE19ED">
        <w:rPr>
          <w:i/>
        </w:rPr>
        <w:t xml:space="preserve"> þáttr</w:t>
      </w:r>
      <w:r w:rsidR="00A83137">
        <w:t xml:space="preserve">, </w:t>
      </w:r>
      <w:r>
        <w:t xml:space="preserve">found in </w:t>
      </w:r>
      <w:proofErr w:type="spellStart"/>
      <w:r w:rsidRPr="00F53A14">
        <w:rPr>
          <w:i/>
        </w:rPr>
        <w:t>Morkinskinna</w:t>
      </w:r>
      <w:proofErr w:type="spellEnd"/>
      <w:r w:rsidRPr="00F53A14">
        <w:rPr>
          <w:i/>
        </w:rPr>
        <w:t xml:space="preserve"> </w:t>
      </w:r>
      <w:r>
        <w:t xml:space="preserve">ch. 24, </w:t>
      </w:r>
      <w:r w:rsidR="00A83137">
        <w:t xml:space="preserve">a young man named </w:t>
      </w:r>
      <w:proofErr w:type="spellStart"/>
      <w:r w:rsidR="00A83137" w:rsidRPr="00F53A14">
        <w:rPr>
          <w:i/>
        </w:rPr>
        <w:t>Hrei</w:t>
      </w:r>
      <w:r w:rsidRPr="00F53A14">
        <w:rPr>
          <w:i/>
        </w:rPr>
        <w:t>ð</w:t>
      </w:r>
      <w:r w:rsidR="00A83137" w:rsidRPr="00F53A14">
        <w:rPr>
          <w:i/>
        </w:rPr>
        <w:t>ar</w:t>
      </w:r>
      <w:proofErr w:type="spellEnd"/>
      <w:r w:rsidRPr="00F53A14">
        <w:rPr>
          <w:i/>
        </w:rPr>
        <w:t xml:space="preserve"> </w:t>
      </w:r>
      <w:proofErr w:type="spellStart"/>
      <w:r w:rsidRPr="00F53A14">
        <w:rPr>
          <w:i/>
        </w:rPr>
        <w:t>heimski</w:t>
      </w:r>
      <w:proofErr w:type="spellEnd"/>
      <w:r>
        <w:t xml:space="preserve"> (</w:t>
      </w:r>
      <w:proofErr w:type="spellStart"/>
      <w:r>
        <w:t>Hreidar</w:t>
      </w:r>
      <w:proofErr w:type="spellEnd"/>
      <w:r>
        <w:t xml:space="preserve"> the simple)</w:t>
      </w:r>
      <w:r w:rsidR="00BB14D8">
        <w:t xml:space="preserve">, whom </w:t>
      </w:r>
      <w:proofErr w:type="spellStart"/>
      <w:r w:rsidR="00BB14D8">
        <w:t>Harald</w:t>
      </w:r>
      <w:proofErr w:type="spellEnd"/>
      <w:r w:rsidR="00BB14D8">
        <w:t xml:space="preserve"> wishe</w:t>
      </w:r>
      <w:r w:rsidR="00F5409D">
        <w:t>d</w:t>
      </w:r>
      <w:r w:rsidR="00BB14D8">
        <w:t xml:space="preserve"> to kill,</w:t>
      </w:r>
      <w:r w:rsidR="00A83137">
        <w:t xml:space="preserve"> present</w:t>
      </w:r>
      <w:r w:rsidR="00F5409D">
        <w:t>ed</w:t>
      </w:r>
      <w:r w:rsidR="00A83137">
        <w:t xml:space="preserve"> </w:t>
      </w:r>
      <w:proofErr w:type="spellStart"/>
      <w:r w:rsidR="00A83137">
        <w:rPr>
          <w:i/>
          <w:iCs/>
          <w:lang/>
        </w:rPr>
        <w:t>Haraldr</w:t>
      </w:r>
      <w:proofErr w:type="spellEnd"/>
      <w:r w:rsidR="00A83137">
        <w:rPr>
          <w:i/>
          <w:iCs/>
          <w:lang/>
        </w:rPr>
        <w:t xml:space="preserve"> </w:t>
      </w:r>
      <w:proofErr w:type="spellStart"/>
      <w:r w:rsidR="00A83137">
        <w:rPr>
          <w:i/>
          <w:iCs/>
          <w:lang/>
        </w:rPr>
        <w:t>harðráði</w:t>
      </w:r>
      <w:proofErr w:type="spellEnd"/>
      <w:r w:rsidR="00A83137">
        <w:rPr>
          <w:i/>
          <w:iCs/>
          <w:lang/>
        </w:rPr>
        <w:t xml:space="preserve"> </w:t>
      </w:r>
      <w:r w:rsidR="00A83137">
        <w:rPr>
          <w:iCs/>
          <w:lang/>
        </w:rPr>
        <w:t>with</w:t>
      </w:r>
      <w:r w:rsidR="00BB14D8">
        <w:rPr>
          <w:iCs/>
          <w:lang/>
        </w:rPr>
        <w:t xml:space="preserve"> small pig made of</w:t>
      </w:r>
      <w:r w:rsidR="00A83137">
        <w:rPr>
          <w:iCs/>
          <w:lang/>
        </w:rPr>
        <w:t xml:space="preserve"> </w:t>
      </w:r>
      <w:r w:rsidR="00BB14D8">
        <w:rPr>
          <w:iCs/>
          <w:lang/>
        </w:rPr>
        <w:t>gilded</w:t>
      </w:r>
      <w:r w:rsidR="00A83137">
        <w:rPr>
          <w:iCs/>
          <w:lang/>
        </w:rPr>
        <w:t xml:space="preserve"> silver. </w:t>
      </w:r>
      <w:r w:rsidR="00BB14D8">
        <w:rPr>
          <w:iCs/>
          <w:lang/>
        </w:rPr>
        <w:t xml:space="preserve">After the king examined the gift and had passed it among his men, </w:t>
      </w:r>
      <w:proofErr w:type="spellStart"/>
      <w:r w:rsidR="00A83137">
        <w:rPr>
          <w:iCs/>
          <w:lang/>
        </w:rPr>
        <w:t>Harald</w:t>
      </w:r>
      <w:proofErr w:type="spellEnd"/>
      <w:r w:rsidR="00A83137">
        <w:rPr>
          <w:iCs/>
          <w:lang/>
        </w:rPr>
        <w:t xml:space="preserve"> praised </w:t>
      </w:r>
      <w:proofErr w:type="spellStart"/>
      <w:r w:rsidR="00A83137">
        <w:rPr>
          <w:iCs/>
          <w:lang/>
        </w:rPr>
        <w:t>Hreidar</w:t>
      </w:r>
      <w:r w:rsidR="00BB14D8">
        <w:rPr>
          <w:iCs/>
          <w:lang/>
        </w:rPr>
        <w:t>’s</w:t>
      </w:r>
      <w:proofErr w:type="spellEnd"/>
      <w:r w:rsidR="00BB14D8">
        <w:rPr>
          <w:iCs/>
          <w:lang/>
        </w:rPr>
        <w:t xml:space="preserve"> workmanship and granted him reconciliation. But when the gift circulated back to the king and he got a second look at it</w:t>
      </w:r>
      <w:r w:rsidR="00A83137">
        <w:rPr>
          <w:iCs/>
          <w:lang/>
        </w:rPr>
        <w:t xml:space="preserve">, </w:t>
      </w:r>
      <w:proofErr w:type="spellStart"/>
      <w:r w:rsidR="00A83137">
        <w:rPr>
          <w:iCs/>
          <w:lang/>
        </w:rPr>
        <w:t>Hara</w:t>
      </w:r>
      <w:r w:rsidR="006038CB">
        <w:rPr>
          <w:iCs/>
          <w:lang/>
        </w:rPr>
        <w:t>l</w:t>
      </w:r>
      <w:r w:rsidR="00A83137">
        <w:rPr>
          <w:iCs/>
          <w:lang/>
        </w:rPr>
        <w:t>d</w:t>
      </w:r>
      <w:proofErr w:type="spellEnd"/>
      <w:r w:rsidR="00A83137">
        <w:rPr>
          <w:iCs/>
          <w:lang/>
        </w:rPr>
        <w:t xml:space="preserve"> </w:t>
      </w:r>
      <w:r w:rsidR="00BB14D8">
        <w:rPr>
          <w:iCs/>
          <w:lang/>
        </w:rPr>
        <w:t xml:space="preserve">now </w:t>
      </w:r>
      <w:r w:rsidR="00A83137">
        <w:rPr>
          <w:iCs/>
          <w:lang/>
        </w:rPr>
        <w:t>rea</w:t>
      </w:r>
      <w:r w:rsidR="006038CB">
        <w:rPr>
          <w:iCs/>
          <w:lang/>
        </w:rPr>
        <w:t>l</w:t>
      </w:r>
      <w:r w:rsidR="00A83137">
        <w:rPr>
          <w:iCs/>
          <w:lang/>
        </w:rPr>
        <w:t xml:space="preserve">ized </w:t>
      </w:r>
      <w:r w:rsidR="006038CB">
        <w:rPr>
          <w:iCs/>
          <w:lang/>
        </w:rPr>
        <w:t xml:space="preserve">that </w:t>
      </w:r>
      <w:r w:rsidR="00A83137">
        <w:rPr>
          <w:iCs/>
          <w:lang/>
        </w:rPr>
        <w:t>the</w:t>
      </w:r>
      <w:r w:rsidR="006038CB">
        <w:rPr>
          <w:iCs/>
          <w:lang/>
        </w:rPr>
        <w:t xml:space="preserve"> </w:t>
      </w:r>
      <w:r w:rsidR="00BB14D8">
        <w:rPr>
          <w:iCs/>
          <w:lang/>
        </w:rPr>
        <w:t xml:space="preserve">gilded </w:t>
      </w:r>
      <w:r w:rsidR="00A83137">
        <w:rPr>
          <w:iCs/>
          <w:lang/>
        </w:rPr>
        <w:t>pig</w:t>
      </w:r>
      <w:r w:rsidR="00BB14D8">
        <w:rPr>
          <w:iCs/>
          <w:lang/>
        </w:rPr>
        <w:t xml:space="preserve"> had teats</w:t>
      </w:r>
      <w:r w:rsidR="00F5409D">
        <w:rPr>
          <w:iCs/>
          <w:lang/>
        </w:rPr>
        <w:t>—</w:t>
      </w:r>
      <w:r w:rsidR="00BB14D8">
        <w:rPr>
          <w:iCs/>
          <w:lang/>
        </w:rPr>
        <w:t xml:space="preserve"> </w:t>
      </w:r>
      <w:r w:rsidR="00F5409D">
        <w:rPr>
          <w:iCs/>
          <w:lang/>
        </w:rPr>
        <w:t>i</w:t>
      </w:r>
      <w:r w:rsidR="00BB14D8">
        <w:rPr>
          <w:iCs/>
          <w:lang/>
        </w:rPr>
        <w:t xml:space="preserve">t </w:t>
      </w:r>
      <w:r w:rsidR="00A83137">
        <w:rPr>
          <w:iCs/>
          <w:lang/>
        </w:rPr>
        <w:t>was not a boar but a sow</w:t>
      </w:r>
      <w:r w:rsidR="00BB14D8">
        <w:rPr>
          <w:iCs/>
          <w:lang/>
        </w:rPr>
        <w:t>,</w:t>
      </w:r>
      <w:r w:rsidR="00A83137">
        <w:rPr>
          <w:iCs/>
          <w:lang/>
        </w:rPr>
        <w:t xml:space="preserve"> and</w:t>
      </w:r>
      <w:r w:rsidR="00BB14D8">
        <w:rPr>
          <w:iCs/>
          <w:lang/>
        </w:rPr>
        <w:t xml:space="preserve"> he</w:t>
      </w:r>
      <w:r w:rsidR="00A83137">
        <w:rPr>
          <w:iCs/>
          <w:lang/>
        </w:rPr>
        <w:t xml:space="preserve"> grew angry, throwing it down</w:t>
      </w:r>
      <w:r w:rsidR="00BB14D8">
        <w:rPr>
          <w:iCs/>
          <w:lang/>
        </w:rPr>
        <w:t>,</w:t>
      </w:r>
      <w:r w:rsidR="00A83137">
        <w:rPr>
          <w:iCs/>
          <w:lang/>
        </w:rPr>
        <w:t xml:space="preserve"> </w:t>
      </w:r>
      <w:r w:rsidR="00F5409D">
        <w:rPr>
          <w:iCs/>
          <w:lang/>
        </w:rPr>
        <w:t xml:space="preserve">and </w:t>
      </w:r>
      <w:r w:rsidR="00BB14D8">
        <w:rPr>
          <w:iCs/>
          <w:lang/>
        </w:rPr>
        <w:t xml:space="preserve">again </w:t>
      </w:r>
      <w:r w:rsidR="006038CB">
        <w:rPr>
          <w:iCs/>
          <w:lang/>
        </w:rPr>
        <w:t>calling for the young man’s death</w:t>
      </w:r>
      <w:r w:rsidR="00A83137">
        <w:rPr>
          <w:iCs/>
          <w:lang/>
        </w:rPr>
        <w:t>.</w:t>
      </w:r>
      <w:r w:rsidR="006038CB">
        <w:rPr>
          <w:iCs/>
          <w:lang/>
        </w:rPr>
        <w:t xml:space="preserve"> </w:t>
      </w:r>
      <w:proofErr w:type="spellStart"/>
      <w:r w:rsidR="006038CB">
        <w:rPr>
          <w:iCs/>
          <w:lang/>
        </w:rPr>
        <w:t>Hreidar</w:t>
      </w:r>
      <w:proofErr w:type="spellEnd"/>
      <w:r w:rsidR="006038CB">
        <w:rPr>
          <w:iCs/>
          <w:lang/>
        </w:rPr>
        <w:t xml:space="preserve"> escaped with the gift and his life</w:t>
      </w:r>
      <w:r w:rsidR="00BB14D8">
        <w:rPr>
          <w:iCs/>
          <w:lang/>
        </w:rPr>
        <w:t xml:space="preserve"> to the court of King Magnus, who also praised its workmanship</w:t>
      </w:r>
      <w:r w:rsidR="00F5409D">
        <w:rPr>
          <w:iCs/>
          <w:lang/>
        </w:rPr>
        <w:t>,</w:t>
      </w:r>
      <w:r w:rsidR="00BB14D8">
        <w:rPr>
          <w:iCs/>
          <w:lang/>
        </w:rPr>
        <w:t xml:space="preserve"> </w:t>
      </w:r>
      <w:r w:rsidR="00B805DE">
        <w:rPr>
          <w:iCs/>
          <w:lang/>
        </w:rPr>
        <w:t>adding</w:t>
      </w:r>
      <w:r w:rsidR="00BB14D8">
        <w:rPr>
          <w:iCs/>
          <w:lang/>
        </w:rPr>
        <w:t xml:space="preserve"> “</w:t>
      </w:r>
      <w:proofErr w:type="spellStart"/>
      <w:r w:rsidR="00BB14D8">
        <w:rPr>
          <w:iCs/>
          <w:lang/>
        </w:rPr>
        <w:t>Harald</w:t>
      </w:r>
      <w:proofErr w:type="spellEnd"/>
      <w:r w:rsidR="00BB14D8">
        <w:rPr>
          <w:iCs/>
          <w:lang/>
        </w:rPr>
        <w:t xml:space="preserve"> has avenged much lesser mockeries than this.”</w:t>
      </w:r>
      <w:r w:rsidR="00B805DE">
        <w:rPr>
          <w:iCs/>
          <w:lang/>
        </w:rPr>
        <w:t xml:space="preserve"> </w:t>
      </w:r>
      <w:r w:rsidR="006038CB">
        <w:rPr>
          <w:iCs/>
          <w:lang/>
        </w:rPr>
        <w:t xml:space="preserve">Anthony Faulkes </w:t>
      </w:r>
      <w:r w:rsidR="00B805DE">
        <w:rPr>
          <w:iCs/>
          <w:lang/>
        </w:rPr>
        <w:t>wa</w:t>
      </w:r>
      <w:r w:rsidR="006038CB">
        <w:rPr>
          <w:iCs/>
          <w:lang/>
        </w:rPr>
        <w:t>s puzzled by the nature of the insult.</w:t>
      </w:r>
      <w:r w:rsidR="006038CB">
        <w:rPr>
          <w:rStyle w:val="FootnoteReference"/>
          <w:iCs/>
          <w:lang/>
        </w:rPr>
        <w:footnoteReference w:id="73"/>
      </w:r>
      <w:r w:rsidR="006038CB">
        <w:rPr>
          <w:iCs/>
          <w:lang/>
        </w:rPr>
        <w:t xml:space="preserve"> Hilda Davidson</w:t>
      </w:r>
      <w:r w:rsidR="00B805DE">
        <w:rPr>
          <w:iCs/>
          <w:lang/>
        </w:rPr>
        <w:t>, however,</w:t>
      </w:r>
      <w:r w:rsidR="006038CB">
        <w:rPr>
          <w:iCs/>
          <w:lang/>
        </w:rPr>
        <w:t xml:space="preserve"> believes that the insult </w:t>
      </w:r>
      <w:r w:rsidR="00B805DE">
        <w:rPr>
          <w:iCs/>
          <w:lang/>
        </w:rPr>
        <w:t>l</w:t>
      </w:r>
      <w:r w:rsidR="00F5409D">
        <w:rPr>
          <w:iCs/>
          <w:lang/>
        </w:rPr>
        <w:t>ay</w:t>
      </w:r>
      <w:r w:rsidR="00B805DE">
        <w:rPr>
          <w:iCs/>
          <w:lang/>
        </w:rPr>
        <w:t xml:space="preserve"> in the fact that </w:t>
      </w:r>
      <w:proofErr w:type="spellStart"/>
      <w:r w:rsidR="006038CB">
        <w:rPr>
          <w:iCs/>
          <w:lang/>
        </w:rPr>
        <w:t>Harald’s</w:t>
      </w:r>
      <w:proofErr w:type="spellEnd"/>
      <w:r w:rsidR="006038CB">
        <w:rPr>
          <w:iCs/>
          <w:lang/>
        </w:rPr>
        <w:t xml:space="preserve"> father</w:t>
      </w:r>
      <w:r w:rsidR="00B805DE">
        <w:rPr>
          <w:iCs/>
          <w:lang/>
        </w:rPr>
        <w:t>,</w:t>
      </w:r>
      <w:r w:rsidR="006038CB">
        <w:rPr>
          <w:iCs/>
          <w:lang/>
        </w:rPr>
        <w:t xml:space="preserve"> </w:t>
      </w:r>
      <w:proofErr w:type="spellStart"/>
      <w:r w:rsidR="006038CB" w:rsidRPr="006038CB">
        <w:rPr>
          <w:i/>
          <w:iCs/>
          <w:lang/>
        </w:rPr>
        <w:t>Sigurð</w:t>
      </w:r>
      <w:proofErr w:type="spellEnd"/>
      <w:r w:rsidR="006038CB" w:rsidRPr="006038CB">
        <w:rPr>
          <w:i/>
          <w:iCs/>
          <w:lang/>
        </w:rPr>
        <w:t xml:space="preserve"> </w:t>
      </w:r>
      <w:proofErr w:type="spellStart"/>
      <w:r w:rsidR="006038CB" w:rsidRPr="006038CB">
        <w:rPr>
          <w:i/>
          <w:iCs/>
          <w:lang/>
        </w:rPr>
        <w:t>sýr</w:t>
      </w:r>
      <w:proofErr w:type="spellEnd"/>
      <w:r w:rsidR="00B805DE">
        <w:rPr>
          <w:iCs/>
          <w:lang/>
        </w:rPr>
        <w:t>,</w:t>
      </w:r>
      <w:r w:rsidR="006038CB">
        <w:rPr>
          <w:iCs/>
          <w:lang/>
        </w:rPr>
        <w:t xml:space="preserve"> was not a warrior king serving Odin, but instead a worshipper of Freyja</w:t>
      </w:r>
      <w:r w:rsidR="009954B9">
        <w:rPr>
          <w:iCs/>
          <w:lang/>
        </w:rPr>
        <w:t>, incorporating her name into his own.</w:t>
      </w:r>
      <w:r w:rsidR="00EF0734">
        <w:rPr>
          <w:rStyle w:val="FootnoteReference"/>
          <w:iCs/>
          <w:lang/>
        </w:rPr>
        <w:footnoteReference w:id="74"/>
      </w:r>
      <w:r w:rsidR="006038CB">
        <w:rPr>
          <w:iCs/>
          <w:lang/>
        </w:rPr>
        <w:t xml:space="preserve"> </w:t>
      </w:r>
    </w:p>
    <w:p w:rsidR="00092768" w:rsidRDefault="00092768" w:rsidP="00437E03">
      <w:pPr>
        <w:ind w:firstLine="720"/>
        <w:jc w:val="both"/>
        <w:rPr>
          <w:iCs/>
          <w:lang/>
        </w:rPr>
      </w:pPr>
    </w:p>
    <w:p w:rsidR="00DD05FE" w:rsidRPr="00092768" w:rsidRDefault="00092768" w:rsidP="00437E03">
      <w:pPr>
        <w:ind w:firstLine="720"/>
        <w:jc w:val="both"/>
        <w:rPr>
          <w:b/>
          <w:iCs/>
          <w:lang/>
        </w:rPr>
      </w:pPr>
      <w:r w:rsidRPr="00092768">
        <w:rPr>
          <w:b/>
          <w:iCs/>
          <w:lang/>
        </w:rPr>
        <w:t xml:space="preserve">Summarize </w:t>
      </w:r>
      <w:r w:rsidR="00DD05FE" w:rsidRPr="00092768">
        <w:rPr>
          <w:b/>
          <w:iCs/>
          <w:lang/>
        </w:rPr>
        <w:t>B</w:t>
      </w:r>
      <w:r w:rsidRPr="00092768">
        <w:rPr>
          <w:b/>
          <w:iCs/>
          <w:lang/>
        </w:rPr>
        <w:t>r</w:t>
      </w:r>
      <w:r w:rsidR="00DD05FE" w:rsidRPr="00092768">
        <w:rPr>
          <w:b/>
          <w:iCs/>
          <w:lang/>
        </w:rPr>
        <w:t>itt</w:t>
      </w:r>
      <w:r w:rsidRPr="00092768">
        <w:rPr>
          <w:b/>
          <w:iCs/>
          <w:lang/>
        </w:rPr>
        <w:t xml:space="preserve">-Marie </w:t>
      </w:r>
      <w:proofErr w:type="spellStart"/>
      <w:r w:rsidRPr="00092768">
        <w:rPr>
          <w:b/>
          <w:iCs/>
          <w:lang/>
        </w:rPr>
        <w:t>Näsström</w:t>
      </w:r>
      <w:proofErr w:type="spellEnd"/>
      <w:r w:rsidRPr="00092768">
        <w:rPr>
          <w:b/>
          <w:iCs/>
          <w:lang/>
        </w:rPr>
        <w:t xml:space="preserve"> quote here</w:t>
      </w:r>
    </w:p>
    <w:p w:rsidR="00DD05FE" w:rsidRDefault="00DD05FE" w:rsidP="00437E03">
      <w:pPr>
        <w:ind w:firstLine="720"/>
        <w:jc w:val="both"/>
        <w:rPr>
          <w:iCs/>
          <w:lang/>
        </w:rPr>
      </w:pPr>
    </w:p>
    <w:p w:rsidR="00437E03" w:rsidRDefault="00B805DE" w:rsidP="00437E03">
      <w:pPr>
        <w:ind w:firstLine="720"/>
        <w:jc w:val="both"/>
        <w:rPr>
          <w:iCs/>
          <w:lang/>
        </w:rPr>
      </w:pPr>
      <w:r>
        <w:rPr>
          <w:iCs/>
          <w:lang/>
        </w:rPr>
        <w:t xml:space="preserve">An association with the cult of the Vanir </w:t>
      </w:r>
      <w:r w:rsidR="00BB14D8">
        <w:rPr>
          <w:iCs/>
          <w:lang/>
        </w:rPr>
        <w:t xml:space="preserve">would appear to be </w:t>
      </w:r>
      <w:r w:rsidR="006038CB">
        <w:rPr>
          <w:iCs/>
          <w:lang/>
        </w:rPr>
        <w:t xml:space="preserve">confirmed by </w:t>
      </w:r>
      <w:r>
        <w:rPr>
          <w:iCs/>
          <w:lang/>
        </w:rPr>
        <w:t>the</w:t>
      </w:r>
      <w:r w:rsidR="006038CB">
        <w:rPr>
          <w:iCs/>
          <w:lang/>
        </w:rPr>
        <w:t xml:space="preserve"> </w:t>
      </w:r>
      <w:r w:rsidR="009954B9">
        <w:rPr>
          <w:iCs/>
          <w:lang/>
        </w:rPr>
        <w:t xml:space="preserve">vivid description of Sigurd as a farmer king in </w:t>
      </w:r>
      <w:r w:rsidR="009954B9" w:rsidRPr="009954B9">
        <w:rPr>
          <w:i/>
          <w:iCs/>
          <w:lang/>
        </w:rPr>
        <w:t>Heimskringla</w:t>
      </w:r>
      <w:r w:rsidR="009954B9">
        <w:rPr>
          <w:iCs/>
          <w:lang/>
        </w:rPr>
        <w:t xml:space="preserve"> and his son </w:t>
      </w:r>
      <w:proofErr w:type="spellStart"/>
      <w:r w:rsidR="009954B9">
        <w:rPr>
          <w:iCs/>
          <w:lang/>
        </w:rPr>
        <w:t>Harald’s</w:t>
      </w:r>
      <w:proofErr w:type="spellEnd"/>
      <w:r w:rsidR="009954B9">
        <w:rPr>
          <w:iCs/>
          <w:lang/>
        </w:rPr>
        <w:t xml:space="preserve"> anger when reminded of his father’s nickname in </w:t>
      </w:r>
      <w:proofErr w:type="spellStart"/>
      <w:r w:rsidR="006038CB" w:rsidRPr="006038CB">
        <w:rPr>
          <w:i/>
          <w:iCs/>
          <w:lang/>
        </w:rPr>
        <w:t>Morkinskinna</w:t>
      </w:r>
      <w:proofErr w:type="spellEnd"/>
      <w:r w:rsidR="009954B9">
        <w:rPr>
          <w:i/>
          <w:iCs/>
          <w:lang/>
        </w:rPr>
        <w:t>.</w:t>
      </w:r>
      <w:r w:rsidR="006038CB">
        <w:rPr>
          <w:iCs/>
          <w:lang/>
        </w:rPr>
        <w:t xml:space="preserve">  </w:t>
      </w:r>
    </w:p>
    <w:p w:rsidR="003C33CC" w:rsidRDefault="003C33CC" w:rsidP="00437E03">
      <w:pPr>
        <w:ind w:firstLine="720"/>
        <w:jc w:val="both"/>
        <w:rPr>
          <w:b/>
        </w:rPr>
      </w:pPr>
    </w:p>
    <w:p w:rsidR="003C33CC" w:rsidRPr="006D135F" w:rsidRDefault="003C33CC" w:rsidP="00437E03">
      <w:pPr>
        <w:ind w:firstLine="720"/>
        <w:jc w:val="both"/>
      </w:pPr>
      <w:r w:rsidRPr="006D135F">
        <w:t xml:space="preserve">Britt-Mari </w:t>
      </w:r>
      <w:proofErr w:type="spellStart"/>
      <w:r w:rsidRPr="006D135F">
        <w:t>Nässtrom</w:t>
      </w:r>
      <w:proofErr w:type="spellEnd"/>
      <w:r w:rsidRPr="006D135F">
        <w:t xml:space="preserve">, </w:t>
      </w:r>
      <w:r w:rsidRPr="006D135F">
        <w:rPr>
          <w:i/>
        </w:rPr>
        <w:t>“</w:t>
      </w:r>
      <w:r w:rsidR="006D135F" w:rsidRPr="006D135F">
        <w:rPr>
          <w:i/>
        </w:rPr>
        <w:t>Freyja—</w:t>
      </w:r>
      <w:r w:rsidRPr="006D135F">
        <w:rPr>
          <w:i/>
        </w:rPr>
        <w:t>A</w:t>
      </w:r>
      <w:r w:rsidR="006D135F" w:rsidRPr="006D135F">
        <w:rPr>
          <w:i/>
        </w:rPr>
        <w:t xml:space="preserve"> Goddess with Many Names</w:t>
      </w:r>
      <w:r w:rsidRPr="006D135F">
        <w:rPr>
          <w:i/>
        </w:rPr>
        <w:t>”</w:t>
      </w:r>
      <w:r w:rsidRPr="006D135F">
        <w:t xml:space="preserve"> in </w:t>
      </w:r>
      <w:r w:rsidRPr="006D135F">
        <w:rPr>
          <w:i/>
        </w:rPr>
        <w:t>The Concept of the Goddess</w:t>
      </w:r>
      <w:r w:rsidRPr="006D135F">
        <w:t xml:space="preserve">, edited by Sandra </w:t>
      </w:r>
      <w:proofErr w:type="spellStart"/>
      <w:r w:rsidRPr="006D135F">
        <w:t>Billington</w:t>
      </w:r>
      <w:proofErr w:type="spellEnd"/>
      <w:r w:rsidRPr="006D135F">
        <w:t xml:space="preserve"> and Miranda Green</w:t>
      </w:r>
    </w:p>
    <w:p w:rsidR="003C33CC" w:rsidRPr="006D135F" w:rsidRDefault="003C33CC" w:rsidP="00437E03">
      <w:pPr>
        <w:ind w:firstLine="720"/>
        <w:jc w:val="both"/>
        <w:rPr>
          <w:b/>
          <w:iCs/>
          <w:lang/>
        </w:rPr>
      </w:pPr>
    </w:p>
    <w:p w:rsidR="003C33CC" w:rsidRPr="006D135F" w:rsidRDefault="003C33CC" w:rsidP="00437E03">
      <w:pPr>
        <w:ind w:firstLine="720"/>
        <w:jc w:val="both"/>
        <w:rPr>
          <w:b/>
          <w:iCs/>
          <w:lang/>
        </w:rPr>
      </w:pPr>
      <w:r w:rsidRPr="006D135F">
        <w:rPr>
          <w:b/>
          <w:iCs/>
          <w:lang/>
        </w:rPr>
        <w:t>“The most appealing etymology, however, derives from the IE stem *</w:t>
      </w:r>
      <w:proofErr w:type="gramStart"/>
      <w:r w:rsidRPr="006D135F">
        <w:rPr>
          <w:b/>
          <w:iCs/>
          <w:lang/>
        </w:rPr>
        <w:t>s(</w:t>
      </w:r>
      <w:proofErr w:type="gramEnd"/>
      <w:r w:rsidRPr="006D135F">
        <w:rPr>
          <w:b/>
          <w:iCs/>
          <w:lang/>
        </w:rPr>
        <w:t>w)</w:t>
      </w:r>
      <w:proofErr w:type="spellStart"/>
      <w:r w:rsidRPr="006D135F">
        <w:rPr>
          <w:b/>
          <w:iCs/>
          <w:lang/>
        </w:rPr>
        <w:t>er</w:t>
      </w:r>
      <w:proofErr w:type="spellEnd"/>
      <w:r w:rsidRPr="006D135F">
        <w:rPr>
          <w:b/>
          <w:iCs/>
          <w:lang/>
        </w:rPr>
        <w:t>- meaning ‘to protect,’ ‘to shield.’ During the course of time the word lost its original meaning and became interpreted as the homony</w:t>
      </w:r>
      <w:r w:rsidR="008D3DE2" w:rsidRPr="006D135F">
        <w:rPr>
          <w:b/>
          <w:iCs/>
          <w:lang/>
        </w:rPr>
        <w:t>m</w:t>
      </w:r>
      <w:r w:rsidRPr="006D135F">
        <w:rPr>
          <w:b/>
          <w:iCs/>
          <w:lang/>
        </w:rPr>
        <w:t>ous ‘sow’ (</w:t>
      </w:r>
      <w:proofErr w:type="spellStart"/>
      <w:r w:rsidRPr="006D135F">
        <w:rPr>
          <w:b/>
          <w:iCs/>
          <w:lang/>
        </w:rPr>
        <w:t>Schrodt</w:t>
      </w:r>
      <w:proofErr w:type="spellEnd"/>
      <w:r w:rsidRPr="006D135F">
        <w:rPr>
          <w:b/>
          <w:iCs/>
          <w:lang/>
        </w:rPr>
        <w:t xml:space="preserve"> 1979:114-119). However, the double-meaning of the word was used in </w:t>
      </w:r>
      <w:proofErr w:type="spellStart"/>
      <w:r w:rsidRPr="006D135F">
        <w:rPr>
          <w:b/>
          <w:iCs/>
          <w:lang/>
        </w:rPr>
        <w:t>Ólavs</w:t>
      </w:r>
      <w:proofErr w:type="spellEnd"/>
      <w:r w:rsidRPr="006D135F">
        <w:rPr>
          <w:b/>
          <w:iCs/>
          <w:lang/>
        </w:rPr>
        <w:t xml:space="preserve"> saga </w:t>
      </w:r>
      <w:proofErr w:type="spellStart"/>
      <w:proofErr w:type="gramStart"/>
      <w:r w:rsidRPr="006D135F">
        <w:rPr>
          <w:b/>
          <w:iCs/>
          <w:lang/>
        </w:rPr>
        <w:t>helga</w:t>
      </w:r>
      <w:proofErr w:type="spellEnd"/>
      <w:proofErr w:type="gramEnd"/>
      <w:r w:rsidRPr="006D135F">
        <w:rPr>
          <w:b/>
          <w:iCs/>
          <w:lang/>
        </w:rPr>
        <w:t xml:space="preserve">, where </w:t>
      </w:r>
      <w:proofErr w:type="spellStart"/>
      <w:r w:rsidRPr="006D135F">
        <w:rPr>
          <w:b/>
          <w:iCs/>
          <w:lang/>
        </w:rPr>
        <w:t>Ólav’s</w:t>
      </w:r>
      <w:proofErr w:type="spellEnd"/>
      <w:r w:rsidRPr="006D135F">
        <w:rPr>
          <w:b/>
          <w:iCs/>
          <w:lang/>
        </w:rPr>
        <w:t xml:space="preserve"> foster-father, </w:t>
      </w:r>
      <w:proofErr w:type="spellStart"/>
      <w:r w:rsidRPr="006D135F">
        <w:rPr>
          <w:b/>
          <w:iCs/>
          <w:lang/>
        </w:rPr>
        <w:t>Sigurþ</w:t>
      </w:r>
      <w:proofErr w:type="spellEnd"/>
      <w:r w:rsidRPr="006D135F">
        <w:rPr>
          <w:b/>
          <w:iCs/>
          <w:lang/>
        </w:rPr>
        <w:t xml:space="preserve">, carries the by-name </w:t>
      </w:r>
      <w:proofErr w:type="spellStart"/>
      <w:r w:rsidRPr="006D135F">
        <w:rPr>
          <w:b/>
          <w:iCs/>
          <w:lang/>
        </w:rPr>
        <w:t>Sýr</w:t>
      </w:r>
      <w:proofErr w:type="spellEnd"/>
      <w:r w:rsidRPr="006D135F">
        <w:rPr>
          <w:b/>
          <w:iCs/>
          <w:lang/>
        </w:rPr>
        <w:t>.</w:t>
      </w:r>
      <w:r w:rsidR="008D3DE2" w:rsidRPr="006D135F">
        <w:rPr>
          <w:b/>
          <w:iCs/>
          <w:lang/>
        </w:rPr>
        <w:t xml:space="preserve"> </w:t>
      </w:r>
      <w:proofErr w:type="gramStart"/>
      <w:r w:rsidR="008D3DE2" w:rsidRPr="006D135F">
        <w:rPr>
          <w:b/>
          <w:iCs/>
          <w:lang/>
        </w:rPr>
        <w:t>(</w:t>
      </w:r>
      <w:proofErr w:type="spellStart"/>
      <w:r w:rsidR="008D3DE2" w:rsidRPr="006D135F">
        <w:rPr>
          <w:b/>
          <w:iCs/>
          <w:lang/>
        </w:rPr>
        <w:t>Snorri</w:t>
      </w:r>
      <w:proofErr w:type="spellEnd"/>
      <w:r w:rsidR="008D3DE2" w:rsidRPr="006D135F">
        <w:rPr>
          <w:b/>
          <w:iCs/>
          <w:lang/>
        </w:rPr>
        <w:t>/</w:t>
      </w:r>
      <w:proofErr w:type="spellStart"/>
      <w:r w:rsidR="008D3DE2" w:rsidRPr="006D135F">
        <w:rPr>
          <w:b/>
          <w:iCs/>
          <w:lang/>
        </w:rPr>
        <w:t>Aðalbjarnarson</w:t>
      </w:r>
      <w:proofErr w:type="spellEnd"/>
      <w:r w:rsidR="008D3DE2" w:rsidRPr="006D135F">
        <w:rPr>
          <w:b/>
          <w:iCs/>
          <w:lang/>
        </w:rPr>
        <w:t xml:space="preserve"> 1951: 7).</w:t>
      </w:r>
      <w:proofErr w:type="gramEnd"/>
      <w:r w:rsidRPr="006D135F">
        <w:rPr>
          <w:b/>
          <w:iCs/>
          <w:lang/>
        </w:rPr>
        <w:t xml:space="preserve"> It is hard to believe that a man in his position would accept being called ‘the sow’ by his subjects. But in </w:t>
      </w:r>
      <w:proofErr w:type="spellStart"/>
      <w:r w:rsidRPr="006D135F">
        <w:rPr>
          <w:b/>
          <w:iCs/>
          <w:lang/>
        </w:rPr>
        <w:t>Hreidars</w:t>
      </w:r>
      <w:proofErr w:type="spellEnd"/>
      <w:r w:rsidRPr="006D135F">
        <w:rPr>
          <w:b/>
          <w:iCs/>
          <w:lang/>
        </w:rPr>
        <w:t xml:space="preserve"> þáttr we find the other meaning of the name, when the enemies make a pun on it and present him with an amulet in the form of a silver pig, which raised his anger</w:t>
      </w:r>
      <w:r w:rsidR="008D3DE2" w:rsidRPr="006D135F">
        <w:rPr>
          <w:b/>
          <w:iCs/>
          <w:lang/>
        </w:rPr>
        <w:t xml:space="preserve">. </w:t>
      </w:r>
      <w:proofErr w:type="gramStart"/>
      <w:r w:rsidR="008D3DE2" w:rsidRPr="006D135F">
        <w:rPr>
          <w:b/>
          <w:iCs/>
          <w:lang/>
        </w:rPr>
        <w:t>(</w:t>
      </w:r>
      <w:proofErr w:type="spellStart"/>
      <w:r w:rsidR="008D3DE2" w:rsidRPr="006D135F">
        <w:rPr>
          <w:b/>
          <w:iCs/>
          <w:lang/>
        </w:rPr>
        <w:t>Hreiðars</w:t>
      </w:r>
      <w:proofErr w:type="spellEnd"/>
      <w:r w:rsidR="008D3DE2" w:rsidRPr="006D135F">
        <w:rPr>
          <w:b/>
          <w:iCs/>
          <w:lang/>
        </w:rPr>
        <w:t xml:space="preserve"> </w:t>
      </w:r>
      <w:proofErr w:type="spellStart"/>
      <w:r w:rsidR="008D3DE2" w:rsidRPr="006D135F">
        <w:rPr>
          <w:b/>
          <w:iCs/>
          <w:lang/>
        </w:rPr>
        <w:t>þáttr</w:t>
      </w:r>
      <w:proofErr w:type="spellEnd"/>
      <w:r w:rsidR="008D3DE2" w:rsidRPr="006D135F">
        <w:rPr>
          <w:b/>
          <w:iCs/>
          <w:lang/>
        </w:rPr>
        <w:t>/</w:t>
      </w:r>
      <w:proofErr w:type="spellStart"/>
      <w:r w:rsidR="008D3DE2" w:rsidRPr="006D135F">
        <w:rPr>
          <w:b/>
          <w:iCs/>
          <w:lang/>
        </w:rPr>
        <w:t>Sigfússon</w:t>
      </w:r>
      <w:proofErr w:type="spellEnd"/>
      <w:r w:rsidR="008D3DE2" w:rsidRPr="006D135F">
        <w:rPr>
          <w:b/>
          <w:iCs/>
          <w:lang/>
        </w:rPr>
        <w:t xml:space="preserve"> 1945: 254).</w:t>
      </w:r>
      <w:proofErr w:type="gramEnd"/>
      <w:r w:rsidR="008D3DE2" w:rsidRPr="006D135F">
        <w:rPr>
          <w:b/>
          <w:iCs/>
          <w:lang/>
        </w:rPr>
        <w:t xml:space="preserve"> The pun is thus the evidence of the fact that </w:t>
      </w:r>
      <w:proofErr w:type="spellStart"/>
      <w:r w:rsidR="008D3DE2" w:rsidRPr="006D135F">
        <w:rPr>
          <w:b/>
          <w:i/>
          <w:iCs/>
          <w:lang/>
        </w:rPr>
        <w:t>sýr</w:t>
      </w:r>
      <w:proofErr w:type="spellEnd"/>
      <w:r w:rsidR="008D3DE2" w:rsidRPr="006D135F">
        <w:rPr>
          <w:b/>
          <w:i/>
          <w:iCs/>
          <w:lang/>
        </w:rPr>
        <w:t xml:space="preserve"> </w:t>
      </w:r>
      <w:r w:rsidR="008D3DE2" w:rsidRPr="006D135F">
        <w:rPr>
          <w:b/>
          <w:iCs/>
          <w:lang/>
        </w:rPr>
        <w:t xml:space="preserve">carried two meanings, especially since we find the name in kennings like </w:t>
      </w:r>
      <w:proofErr w:type="spellStart"/>
      <w:r w:rsidR="008D3DE2" w:rsidRPr="006D135F">
        <w:rPr>
          <w:b/>
          <w:i/>
          <w:iCs/>
          <w:lang/>
        </w:rPr>
        <w:t>sarlaxa</w:t>
      </w:r>
      <w:proofErr w:type="spellEnd"/>
      <w:r w:rsidR="008D3DE2" w:rsidRPr="006D135F">
        <w:rPr>
          <w:b/>
          <w:i/>
          <w:iCs/>
          <w:lang/>
        </w:rPr>
        <w:t xml:space="preserve"> </w:t>
      </w:r>
      <w:proofErr w:type="spellStart"/>
      <w:r w:rsidR="008D3DE2" w:rsidRPr="006D135F">
        <w:rPr>
          <w:b/>
          <w:i/>
          <w:iCs/>
          <w:lang/>
        </w:rPr>
        <w:t>Sýr</w:t>
      </w:r>
      <w:proofErr w:type="spellEnd"/>
      <w:r w:rsidR="008D3DE2" w:rsidRPr="006D135F">
        <w:rPr>
          <w:b/>
          <w:iCs/>
          <w:lang/>
        </w:rPr>
        <w:t xml:space="preserve"> and </w:t>
      </w:r>
      <w:r w:rsidR="008D3DE2" w:rsidRPr="006D135F">
        <w:rPr>
          <w:b/>
          <w:i/>
          <w:iCs/>
          <w:lang/>
        </w:rPr>
        <w:t xml:space="preserve">Folk </w:t>
      </w:r>
      <w:proofErr w:type="spellStart"/>
      <w:r w:rsidR="008D3DE2" w:rsidRPr="006D135F">
        <w:rPr>
          <w:b/>
          <w:i/>
          <w:iCs/>
          <w:lang/>
        </w:rPr>
        <w:t>Sýr</w:t>
      </w:r>
      <w:proofErr w:type="spellEnd"/>
      <w:r w:rsidR="008D3DE2" w:rsidRPr="006D135F">
        <w:rPr>
          <w:b/>
          <w:i/>
          <w:iCs/>
          <w:lang/>
        </w:rPr>
        <w:t>,</w:t>
      </w:r>
      <w:r w:rsidR="008D3DE2" w:rsidRPr="006D135F">
        <w:rPr>
          <w:b/>
          <w:iCs/>
          <w:lang/>
        </w:rPr>
        <w:t xml:space="preserve"> used in positive senses (Egilsson 1966: 557). Likewise when a goddess like Freyja is called </w:t>
      </w:r>
      <w:proofErr w:type="spellStart"/>
      <w:r w:rsidR="008D3DE2" w:rsidRPr="006D135F">
        <w:rPr>
          <w:b/>
          <w:iCs/>
          <w:lang/>
        </w:rPr>
        <w:t>Sýr</w:t>
      </w:r>
      <w:proofErr w:type="spellEnd"/>
      <w:r w:rsidR="008D3DE2" w:rsidRPr="006D135F">
        <w:rPr>
          <w:b/>
          <w:iCs/>
          <w:lang/>
        </w:rPr>
        <w:t xml:space="preserve"> it is preferable to choose the archaic alternative. However, there is an affinity between the boar and the twin couple Freyr and Freyja, in relation to their warlike characters rather than to the aspect of fertility (Davidson 1964: 98-9).”   </w:t>
      </w:r>
    </w:p>
    <w:p w:rsidR="003C33CC" w:rsidRDefault="003C33CC" w:rsidP="00437E03">
      <w:pPr>
        <w:ind w:firstLine="720"/>
        <w:jc w:val="both"/>
        <w:rPr>
          <w:iCs/>
          <w:lang/>
        </w:rPr>
      </w:pPr>
    </w:p>
    <w:p w:rsidR="00503706" w:rsidRDefault="00B805DE" w:rsidP="0048689B">
      <w:pPr>
        <w:ind w:firstLine="720"/>
        <w:jc w:val="both"/>
      </w:pPr>
      <w:r>
        <w:t xml:space="preserve">As early as 98 AD, we find evidence of the religious significance of the boar among northern Germanic tribes. </w:t>
      </w:r>
      <w:r w:rsidRPr="007623B1">
        <w:t xml:space="preserve">In </w:t>
      </w:r>
      <w:smartTag w:uri="urn:schemas-microsoft-com:office:smarttags" w:element="place">
        <w:r w:rsidRPr="007623B1">
          <w:rPr>
            <w:i/>
          </w:rPr>
          <w:t>Germania</w:t>
        </w:r>
      </w:smartTag>
      <w:r w:rsidRPr="007623B1">
        <w:rPr>
          <w:i/>
        </w:rPr>
        <w:t xml:space="preserve"> </w:t>
      </w:r>
      <w:r w:rsidRPr="007623B1">
        <w:t xml:space="preserve">45, Tacitus speaks of the </w:t>
      </w:r>
      <w:proofErr w:type="spellStart"/>
      <w:r w:rsidRPr="007623B1">
        <w:t>Aestii</w:t>
      </w:r>
      <w:proofErr w:type="spellEnd"/>
      <w:r w:rsidR="00503706">
        <w:t>,</w:t>
      </w:r>
      <w:r w:rsidRPr="007623B1">
        <w:t xml:space="preserve"> </w:t>
      </w:r>
    </w:p>
    <w:p w:rsidR="00503706" w:rsidRDefault="00503706" w:rsidP="0048689B">
      <w:pPr>
        <w:ind w:firstLine="720"/>
        <w:jc w:val="both"/>
      </w:pPr>
    </w:p>
    <w:p w:rsidR="00503706" w:rsidRPr="00503706" w:rsidRDefault="00B805DE" w:rsidP="00503706">
      <w:pPr>
        <w:ind w:left="720" w:firstLine="720"/>
        <w:jc w:val="both"/>
        <w:rPr>
          <w:sz w:val="22"/>
          <w:szCs w:val="22"/>
        </w:rPr>
      </w:pPr>
      <w:r w:rsidRPr="00503706">
        <w:rPr>
          <w:sz w:val="22"/>
          <w:szCs w:val="22"/>
        </w:rPr>
        <w:lastRenderedPageBreak/>
        <w:t>“</w:t>
      </w:r>
      <w:proofErr w:type="gramStart"/>
      <w:r w:rsidRPr="00503706">
        <w:rPr>
          <w:sz w:val="22"/>
          <w:szCs w:val="22"/>
        </w:rPr>
        <w:t>whose</w:t>
      </w:r>
      <w:proofErr w:type="gramEnd"/>
      <w:r w:rsidRPr="00503706">
        <w:rPr>
          <w:sz w:val="22"/>
          <w:szCs w:val="22"/>
        </w:rPr>
        <w:t xml:space="preserve"> rites and fashions are those of the </w:t>
      </w:r>
      <w:proofErr w:type="spellStart"/>
      <w:r w:rsidRPr="00503706">
        <w:rPr>
          <w:sz w:val="22"/>
          <w:szCs w:val="22"/>
        </w:rPr>
        <w:t>Suebi</w:t>
      </w:r>
      <w:proofErr w:type="spellEnd"/>
      <w:r w:rsidRPr="00503706">
        <w:rPr>
          <w:sz w:val="22"/>
          <w:szCs w:val="22"/>
        </w:rPr>
        <w:t xml:space="preserve">, although their language is closer to the British. They worship the mother of the gods, and wear images of the boar as an emblem of her cult; it is this, instead of the arms and protection of mortals that renders the goddess’ votary safe, even amidst enemies.” </w:t>
      </w:r>
    </w:p>
    <w:p w:rsidR="00503706" w:rsidRDefault="00503706" w:rsidP="0048689B">
      <w:pPr>
        <w:ind w:firstLine="720"/>
        <w:jc w:val="both"/>
      </w:pPr>
    </w:p>
    <w:p w:rsidR="002F5F10" w:rsidRPr="00B0507B" w:rsidRDefault="00B805DE" w:rsidP="0048689B">
      <w:pPr>
        <w:ind w:firstLine="720"/>
        <w:jc w:val="both"/>
      </w:pPr>
      <w:r w:rsidRPr="007623B1">
        <w:t xml:space="preserve">Tacitus adds that “they cultivate grain and other crops more patiently than one might expect from the indolence typical of </w:t>
      </w:r>
      <w:proofErr w:type="spellStart"/>
      <w:r w:rsidRPr="007623B1">
        <w:t>Germani</w:t>
      </w:r>
      <w:proofErr w:type="spellEnd"/>
      <w:r w:rsidRPr="007623B1">
        <w:t>.”</w:t>
      </w:r>
      <w:r w:rsidRPr="007623B1">
        <w:rPr>
          <w:rStyle w:val="FootnoteReference"/>
        </w:rPr>
        <w:footnoteReference w:id="75"/>
      </w:r>
      <w:r>
        <w:t xml:space="preserve"> We </w:t>
      </w:r>
      <w:r w:rsidR="00503706">
        <w:t xml:space="preserve">just </w:t>
      </w:r>
      <w:r>
        <w:t>find such emblems</w:t>
      </w:r>
      <w:r w:rsidR="00503706">
        <w:t xml:space="preserve"> adorning battle-gear in </w:t>
      </w:r>
      <w:r>
        <w:t xml:space="preserve">medieval northern </w:t>
      </w:r>
      <w:smartTag w:uri="urn:schemas-microsoft-com:office:smarttags" w:element="place">
        <w:r>
          <w:t>Europe</w:t>
        </w:r>
      </w:smartTag>
      <w:r w:rsidR="00503706">
        <w:t xml:space="preserve"> and</w:t>
      </w:r>
      <w:r w:rsidR="00503706" w:rsidRPr="00503706">
        <w:t xml:space="preserve"> </w:t>
      </w:r>
      <w:r w:rsidR="00503706">
        <w:t>these archeological relics are further supported by contemporary literary references</w:t>
      </w:r>
      <w:r>
        <w:t xml:space="preserve">. In </w:t>
      </w:r>
      <w:r w:rsidRPr="006977B3">
        <w:rPr>
          <w:i/>
        </w:rPr>
        <w:t xml:space="preserve">Hrolf </w:t>
      </w:r>
      <w:proofErr w:type="spellStart"/>
      <w:r w:rsidRPr="006977B3">
        <w:rPr>
          <w:i/>
        </w:rPr>
        <w:t>K</w:t>
      </w:r>
      <w:r>
        <w:rPr>
          <w:i/>
        </w:rPr>
        <w:t>r</w:t>
      </w:r>
      <w:r w:rsidRPr="006977B3">
        <w:rPr>
          <w:i/>
        </w:rPr>
        <w:t>aki’s</w:t>
      </w:r>
      <w:proofErr w:type="spellEnd"/>
      <w:r w:rsidRPr="006977B3">
        <w:rPr>
          <w:i/>
        </w:rPr>
        <w:t xml:space="preserve"> Saga</w:t>
      </w:r>
      <w:r>
        <w:t xml:space="preserve">, </w:t>
      </w:r>
      <w:proofErr w:type="spellStart"/>
      <w:r w:rsidRPr="006977B3">
        <w:rPr>
          <w:i/>
        </w:rPr>
        <w:t>Hildsvín</w:t>
      </w:r>
      <w:proofErr w:type="spellEnd"/>
      <w:r w:rsidRPr="006977B3">
        <w:rPr>
          <w:i/>
        </w:rPr>
        <w:t xml:space="preserve"> </w:t>
      </w:r>
      <w:r w:rsidR="00503706">
        <w:t xml:space="preserve">(battle-swine) </w:t>
      </w:r>
      <w:r>
        <w:t xml:space="preserve">and </w:t>
      </w:r>
      <w:proofErr w:type="spellStart"/>
      <w:r w:rsidRPr="006977B3">
        <w:rPr>
          <w:i/>
        </w:rPr>
        <w:t>Hildigöltr</w:t>
      </w:r>
      <w:proofErr w:type="spellEnd"/>
      <w:r w:rsidR="00503706">
        <w:t xml:space="preserve"> (battle-boar)</w:t>
      </w:r>
      <w:r>
        <w:t xml:space="preserve"> are the names of helmets. In 12th century </w:t>
      </w:r>
      <w:smartTag w:uri="urn:schemas-microsoft-com:office:smarttags" w:element="place">
        <w:smartTag w:uri="urn:schemas-microsoft-com:office:smarttags" w:element="country-region">
          <w:r>
            <w:t>England</w:t>
          </w:r>
        </w:smartTag>
      </w:smartTag>
      <w:r>
        <w:t xml:space="preserve"> the poet Cynewulf speaks of </w:t>
      </w:r>
      <w:proofErr w:type="spellStart"/>
      <w:r w:rsidRPr="00394B9C">
        <w:rPr>
          <w:i/>
        </w:rPr>
        <w:t>eoforcumble</w:t>
      </w:r>
      <w:proofErr w:type="spellEnd"/>
      <w:r>
        <w:rPr>
          <w:i/>
        </w:rPr>
        <w:t>,</w:t>
      </w:r>
      <w:r>
        <w:t xml:space="preserve"> “boar-crested,” helmets (</w:t>
      </w:r>
      <w:proofErr w:type="spellStart"/>
      <w:r w:rsidRPr="00017C29">
        <w:rPr>
          <w:i/>
        </w:rPr>
        <w:t>Elene</w:t>
      </w:r>
      <w:proofErr w:type="spellEnd"/>
      <w:r>
        <w:t xml:space="preserve"> 76, 260). Similarly, the </w:t>
      </w:r>
      <w:r w:rsidRPr="00017C29">
        <w:rPr>
          <w:i/>
        </w:rPr>
        <w:t xml:space="preserve">Beowulf </w:t>
      </w:r>
      <w:r>
        <w:t>poet refers to “boar figures” which “gleamed over plated check-guards, inlaid with gold</w:t>
      </w:r>
      <w:r w:rsidR="00503706">
        <w:t>,</w:t>
      </w:r>
      <w:r>
        <w:t>” (</w:t>
      </w:r>
      <w:proofErr w:type="spellStart"/>
      <w:r w:rsidR="00503706" w:rsidRPr="00503706">
        <w:rPr>
          <w:i/>
        </w:rPr>
        <w:t>e</w:t>
      </w:r>
      <w:r w:rsidRPr="00017C29">
        <w:rPr>
          <w:i/>
        </w:rPr>
        <w:t>oforlic</w:t>
      </w:r>
      <w:proofErr w:type="spellEnd"/>
      <w:r w:rsidRPr="00017C29">
        <w:rPr>
          <w:i/>
        </w:rPr>
        <w:t xml:space="preserve"> </w:t>
      </w:r>
      <w:proofErr w:type="spellStart"/>
      <w:r w:rsidRPr="00017C29">
        <w:rPr>
          <w:i/>
        </w:rPr>
        <w:t>scionon</w:t>
      </w:r>
      <w:proofErr w:type="spellEnd"/>
      <w:r w:rsidRPr="00017C29">
        <w:rPr>
          <w:i/>
        </w:rPr>
        <w:t xml:space="preserve"> </w:t>
      </w:r>
      <w:proofErr w:type="spellStart"/>
      <w:r w:rsidRPr="00017C29">
        <w:rPr>
          <w:i/>
        </w:rPr>
        <w:t>ofer</w:t>
      </w:r>
      <w:proofErr w:type="spellEnd"/>
      <w:r w:rsidRPr="00017C29">
        <w:rPr>
          <w:i/>
        </w:rPr>
        <w:t xml:space="preserve"> </w:t>
      </w:r>
      <w:proofErr w:type="spellStart"/>
      <w:r w:rsidRPr="00017C29">
        <w:rPr>
          <w:i/>
        </w:rPr>
        <w:t>hleorberan</w:t>
      </w:r>
      <w:proofErr w:type="spellEnd"/>
      <w:r w:rsidRPr="00017C29">
        <w:rPr>
          <w:i/>
        </w:rPr>
        <w:t xml:space="preserve">  </w:t>
      </w:r>
      <w:proofErr w:type="spellStart"/>
      <w:r w:rsidRPr="00017C29">
        <w:rPr>
          <w:i/>
        </w:rPr>
        <w:t>gehroden</w:t>
      </w:r>
      <w:proofErr w:type="spellEnd"/>
      <w:r w:rsidRPr="00017C29">
        <w:rPr>
          <w:i/>
        </w:rPr>
        <w:t xml:space="preserve"> </w:t>
      </w:r>
      <w:proofErr w:type="spellStart"/>
      <w:r w:rsidRPr="00017C29">
        <w:rPr>
          <w:i/>
        </w:rPr>
        <w:t>golde</w:t>
      </w:r>
      <w:proofErr w:type="spellEnd"/>
      <w:r>
        <w:t>, 303-305</w:t>
      </w:r>
      <w:r w:rsidRPr="00B805DE">
        <w:t xml:space="preserve">), </w:t>
      </w:r>
      <w:r>
        <w:t>“the boar’s head standard, high-crowned helmet” (</w:t>
      </w:r>
      <w:r w:rsidR="00503706" w:rsidRPr="00503706">
        <w:rPr>
          <w:i/>
        </w:rPr>
        <w:t>h</w:t>
      </w:r>
      <w:r w:rsidRPr="00017C29">
        <w:rPr>
          <w:i/>
        </w:rPr>
        <w:t xml:space="preserve">et </w:t>
      </w:r>
      <w:proofErr w:type="spellStart"/>
      <w:r w:rsidRPr="00017C29">
        <w:rPr>
          <w:i/>
        </w:rPr>
        <w:t>ða</w:t>
      </w:r>
      <w:proofErr w:type="spellEnd"/>
      <w:r w:rsidRPr="00017C29">
        <w:rPr>
          <w:i/>
        </w:rPr>
        <w:t xml:space="preserve"> in </w:t>
      </w:r>
      <w:proofErr w:type="spellStart"/>
      <w:r w:rsidRPr="00017C29">
        <w:rPr>
          <w:i/>
        </w:rPr>
        <w:t>beran</w:t>
      </w:r>
      <w:proofErr w:type="spellEnd"/>
      <w:r w:rsidRPr="00017C29">
        <w:rPr>
          <w:i/>
        </w:rPr>
        <w:t xml:space="preserve">  </w:t>
      </w:r>
      <w:proofErr w:type="spellStart"/>
      <w:r w:rsidRPr="00017C29">
        <w:rPr>
          <w:i/>
        </w:rPr>
        <w:t>eafor-heafod-segn</w:t>
      </w:r>
      <w:proofErr w:type="spellEnd"/>
      <w:r w:rsidRPr="00017C29">
        <w:rPr>
          <w:i/>
        </w:rPr>
        <w:t xml:space="preserve">, </w:t>
      </w:r>
      <w:proofErr w:type="spellStart"/>
      <w:r w:rsidRPr="00017C29">
        <w:rPr>
          <w:i/>
        </w:rPr>
        <w:t>heaðosteapne</w:t>
      </w:r>
      <w:proofErr w:type="spellEnd"/>
      <w:r w:rsidRPr="00017C29">
        <w:rPr>
          <w:i/>
        </w:rPr>
        <w:t xml:space="preserve"> helm</w:t>
      </w:r>
      <w:r>
        <w:t>,  2152-2155),</w:t>
      </w:r>
      <w:r>
        <w:rPr>
          <w:rStyle w:val="FootnoteReference"/>
        </w:rPr>
        <w:footnoteReference w:id="76"/>
      </w:r>
      <w:r>
        <w:t xml:space="preserve"> “the pig atop the helmet” (</w:t>
      </w:r>
      <w:proofErr w:type="spellStart"/>
      <w:r w:rsidRPr="00265086">
        <w:rPr>
          <w:i/>
        </w:rPr>
        <w:t>swin</w:t>
      </w:r>
      <w:proofErr w:type="spellEnd"/>
      <w:r w:rsidRPr="00265086">
        <w:rPr>
          <w:i/>
        </w:rPr>
        <w:t xml:space="preserve"> </w:t>
      </w:r>
      <w:proofErr w:type="spellStart"/>
      <w:r w:rsidRPr="00265086">
        <w:rPr>
          <w:i/>
        </w:rPr>
        <w:t>ofer</w:t>
      </w:r>
      <w:proofErr w:type="spellEnd"/>
      <w:r w:rsidRPr="00265086">
        <w:rPr>
          <w:i/>
        </w:rPr>
        <w:t xml:space="preserve"> </w:t>
      </w:r>
      <w:proofErr w:type="spellStart"/>
      <w:r w:rsidRPr="00265086">
        <w:rPr>
          <w:i/>
        </w:rPr>
        <w:t>helme</w:t>
      </w:r>
      <w:proofErr w:type="spellEnd"/>
      <w:r>
        <w:t xml:space="preserve">, 1286), </w:t>
      </w:r>
      <w:r w:rsidR="00503706">
        <w:t xml:space="preserve">and </w:t>
      </w:r>
      <w:r>
        <w:t>a magnificent helmet with its “boar-plates” (</w:t>
      </w:r>
      <w:proofErr w:type="spellStart"/>
      <w:r>
        <w:t>s</w:t>
      </w:r>
      <w:r w:rsidRPr="008C6B9E">
        <w:rPr>
          <w:i/>
        </w:rPr>
        <w:t>winlicum</w:t>
      </w:r>
      <w:proofErr w:type="spellEnd"/>
      <w:r>
        <w:t>, 1453</w:t>
      </w:r>
      <w:r w:rsidRPr="00437E03">
        <w:t xml:space="preserve">). </w:t>
      </w:r>
      <w:r w:rsidR="00503706">
        <w:t xml:space="preserve">In </w:t>
      </w:r>
      <w:r w:rsidR="00503706" w:rsidRPr="00503706">
        <w:rPr>
          <w:i/>
        </w:rPr>
        <w:t>Beowulf</w:t>
      </w:r>
      <w:r w:rsidR="00503706">
        <w:t>, pa</w:t>
      </w:r>
      <w:r w:rsidR="00437E03" w:rsidRPr="00437E03">
        <w:t xml:space="preserve">rt of the armor placed on </w:t>
      </w:r>
      <w:proofErr w:type="spellStart"/>
      <w:r w:rsidR="00437E03" w:rsidRPr="00437E03">
        <w:t>Hnaef</w:t>
      </w:r>
      <w:r w:rsidR="00437E03">
        <w:t>’</w:t>
      </w:r>
      <w:r w:rsidR="00437E03" w:rsidRPr="00437E03">
        <w:t>s</w:t>
      </w:r>
      <w:proofErr w:type="spellEnd"/>
      <w:r w:rsidR="00437E03" w:rsidRPr="00437E03">
        <w:t xml:space="preserve"> funeral pyre is a </w:t>
      </w:r>
      <w:proofErr w:type="spellStart"/>
      <w:r w:rsidR="00437E03" w:rsidRPr="00437E03">
        <w:rPr>
          <w:i/>
        </w:rPr>
        <w:t>swyn</w:t>
      </w:r>
      <w:proofErr w:type="spellEnd"/>
      <w:r w:rsidR="00437E03" w:rsidRPr="00437E03">
        <w:rPr>
          <w:i/>
        </w:rPr>
        <w:t xml:space="preserve"> </w:t>
      </w:r>
      <w:proofErr w:type="spellStart"/>
      <w:r w:rsidR="00437E03" w:rsidRPr="00437E03">
        <w:rPr>
          <w:i/>
        </w:rPr>
        <w:t>ealgylden</w:t>
      </w:r>
      <w:proofErr w:type="spellEnd"/>
      <w:r w:rsidR="00437E03" w:rsidRPr="00437E03">
        <w:rPr>
          <w:i/>
        </w:rPr>
        <w:t xml:space="preserve">, </w:t>
      </w:r>
      <w:proofErr w:type="spellStart"/>
      <w:r w:rsidR="00437E03" w:rsidRPr="00437E03">
        <w:rPr>
          <w:i/>
        </w:rPr>
        <w:t>eofer</w:t>
      </w:r>
      <w:proofErr w:type="spellEnd"/>
      <w:r w:rsidR="00437E03" w:rsidRPr="00437E03">
        <w:rPr>
          <w:i/>
        </w:rPr>
        <w:t xml:space="preserve"> </w:t>
      </w:r>
      <w:proofErr w:type="spellStart"/>
      <w:r w:rsidR="00437E03" w:rsidRPr="00437E03">
        <w:rPr>
          <w:i/>
        </w:rPr>
        <w:t>irenheard</w:t>
      </w:r>
      <w:proofErr w:type="spellEnd"/>
      <w:r w:rsidR="00437E03">
        <w:t>, “</w:t>
      </w:r>
      <w:r w:rsidR="00437E03" w:rsidRPr="00437E03">
        <w:t xml:space="preserve">a pig all-golden, </w:t>
      </w:r>
      <w:proofErr w:type="gramStart"/>
      <w:r w:rsidR="00437E03" w:rsidRPr="00437E03">
        <w:t>a</w:t>
      </w:r>
      <w:r w:rsidR="00437E03">
        <w:t>n</w:t>
      </w:r>
      <w:proofErr w:type="gramEnd"/>
      <w:r w:rsidR="00437E03">
        <w:t xml:space="preserve"> iron-hard</w:t>
      </w:r>
      <w:r w:rsidR="00437E03" w:rsidRPr="00437E03">
        <w:t xml:space="preserve"> boar</w:t>
      </w:r>
      <w:r w:rsidR="00503706">
        <w:t>.</w:t>
      </w:r>
      <w:r w:rsidR="00437E03">
        <w:t>”</w:t>
      </w:r>
      <w:r w:rsidR="00437E03">
        <w:rPr>
          <w:rStyle w:val="FootnoteReference"/>
        </w:rPr>
        <w:footnoteReference w:id="77"/>
      </w:r>
      <w:r w:rsidRPr="00437E03">
        <w:t xml:space="preserve"> </w:t>
      </w:r>
      <w:r w:rsidR="008C6B9E">
        <w:t xml:space="preserve">In medieval </w:t>
      </w:r>
      <w:smartTag w:uri="urn:schemas-microsoft-com:office:smarttags" w:element="country-region">
        <w:r w:rsidR="008C6B9E">
          <w:t>Germany</w:t>
        </w:r>
      </w:smartTag>
      <w:r w:rsidR="008C6B9E">
        <w:t xml:space="preserve"> and </w:t>
      </w:r>
      <w:smartTag w:uri="urn:schemas-microsoft-com:office:smarttags" w:element="place">
        <w:r w:rsidR="008C6B9E">
          <w:t>Scandinavia</w:t>
        </w:r>
      </w:smartTag>
      <w:r w:rsidR="008C6B9E">
        <w:t xml:space="preserve">, animals were traditionally slaughtered when winter set in, and thus may have retained elements of heathen sacrifice. </w:t>
      </w:r>
      <w:r w:rsidR="00591E3E">
        <w:t>Throughout northern</w:t>
      </w:r>
      <w:r w:rsidR="008C6B9E">
        <w:t xml:space="preserve"> </w:t>
      </w:r>
      <w:smartTag w:uri="urn:schemas-microsoft-com:office:smarttags" w:element="place">
        <w:r w:rsidR="008C6B9E">
          <w:t>Europe</w:t>
        </w:r>
      </w:smartTag>
      <w:r w:rsidR="008C6B9E">
        <w:t>,</w:t>
      </w:r>
      <w:r w:rsidR="002F5F10" w:rsidRPr="002F5F10">
        <w:t xml:space="preserve"> a boar’s head was a show dish presented on festive occasions.</w:t>
      </w:r>
      <w:r w:rsidR="00591E3E" w:rsidRPr="002F5F10">
        <w:rPr>
          <w:rStyle w:val="FootnoteReference"/>
        </w:rPr>
        <w:footnoteReference w:id="78"/>
      </w:r>
      <w:r w:rsidR="00591E3E" w:rsidRPr="002F5F10">
        <w:t xml:space="preserve"> </w:t>
      </w:r>
      <w:r w:rsidR="002F5F10" w:rsidRPr="002F5F10">
        <w:t xml:space="preserve"> At </w:t>
      </w:r>
      <w:smartTag w:uri="urn:schemas-microsoft-com:office:smarttags" w:element="City">
        <w:smartTag w:uri="urn:schemas-microsoft-com:office:smarttags" w:element="place">
          <w:r w:rsidR="002F5F10" w:rsidRPr="002F5F10">
            <w:t>Oxford</w:t>
          </w:r>
        </w:smartTag>
      </w:smartTag>
      <w:r w:rsidR="002F5F10" w:rsidRPr="002F5F10">
        <w:t>, a boar’s head was exhibited on Christmas Day and carried around solemnly,</w:t>
      </w:r>
      <w:r w:rsidR="00591E3E">
        <w:t xml:space="preserve"> accompanied by</w:t>
      </w:r>
      <w:r w:rsidR="002F5F10" w:rsidRPr="002F5F10">
        <w:t xml:space="preserve"> singing.</w:t>
      </w:r>
      <w:r w:rsidR="002F5F10">
        <w:t xml:space="preserve"> In </w:t>
      </w:r>
      <w:smartTag w:uri="urn:schemas-microsoft-com:office:smarttags" w:element="place">
        <w:r w:rsidR="002F5F10">
          <w:t>Thuringia</w:t>
        </w:r>
      </w:smartTag>
      <w:r w:rsidR="002F5F10">
        <w:t xml:space="preserve">, whoever abstains from eating until suppertime on Christmas </w:t>
      </w:r>
      <w:r w:rsidR="000F15BB">
        <w:t>E</w:t>
      </w:r>
      <w:r w:rsidR="002F5F10">
        <w:t>ve</w:t>
      </w:r>
      <w:r w:rsidR="00591E3E">
        <w:t>, it is believed,</w:t>
      </w:r>
      <w:r w:rsidR="002F5F10">
        <w:t xml:space="preserve"> will catch sight of a golden boar. A </w:t>
      </w:r>
      <w:proofErr w:type="spellStart"/>
      <w:r w:rsidR="002F5F10">
        <w:t>Lauterbach</w:t>
      </w:r>
      <w:proofErr w:type="spellEnd"/>
      <w:r w:rsidR="002F5F10">
        <w:t xml:space="preserve"> </w:t>
      </w:r>
      <w:proofErr w:type="spellStart"/>
      <w:r w:rsidR="002F5F10" w:rsidRPr="002F5F10">
        <w:rPr>
          <w:i/>
        </w:rPr>
        <w:t>weis</w:t>
      </w:r>
      <w:r w:rsidR="002F5F10">
        <w:rPr>
          <w:i/>
        </w:rPr>
        <w:t>t</w:t>
      </w:r>
      <w:r w:rsidR="002F5F10" w:rsidRPr="002F5F10">
        <w:rPr>
          <w:i/>
        </w:rPr>
        <w:t>hum</w:t>
      </w:r>
      <w:proofErr w:type="spellEnd"/>
      <w:r w:rsidR="002F5F10">
        <w:t xml:space="preserve"> (ordinance) of 1589 requires all farmsteads to furnish a </w:t>
      </w:r>
      <w:proofErr w:type="spellStart"/>
      <w:r w:rsidR="002F5F10" w:rsidRPr="002B0F78">
        <w:rPr>
          <w:i/>
        </w:rPr>
        <w:t>goldferch</w:t>
      </w:r>
      <w:proofErr w:type="spellEnd"/>
      <w:r w:rsidR="002F5F10">
        <w:t xml:space="preserve"> (a gold-hog)</w:t>
      </w:r>
      <w:r w:rsidR="002B0F78">
        <w:t>,</w:t>
      </w:r>
      <w:r w:rsidR="002F5F10">
        <w:t xml:space="preserve"> gelded before it is we</w:t>
      </w:r>
      <w:r w:rsidR="002B0F78">
        <w:t>a</w:t>
      </w:r>
      <w:r w:rsidR="002F5F10">
        <w:t xml:space="preserve">ned for </w:t>
      </w:r>
      <w:r w:rsidR="000F15BB">
        <w:t xml:space="preserve">the feast on </w:t>
      </w:r>
      <w:r w:rsidR="002F5F10">
        <w:t xml:space="preserve">Three Kings Day, therefore at Yule. </w:t>
      </w:r>
      <w:r w:rsidR="002B0F78">
        <w:t xml:space="preserve">The </w:t>
      </w:r>
      <w:r w:rsidR="000F15BB">
        <w:t>p</w:t>
      </w:r>
      <w:r w:rsidR="002B0F78">
        <w:t>rice of the hog was</w:t>
      </w:r>
      <w:r w:rsidR="000F15BB">
        <w:t xml:space="preserve"> set at seven shillings which agrees with the price of the hogs specially fattened according to a similar ordinance and slaughtered at </w:t>
      </w:r>
      <w:proofErr w:type="spellStart"/>
      <w:r w:rsidR="000F15BB">
        <w:t>Vinkbuch</w:t>
      </w:r>
      <w:proofErr w:type="spellEnd"/>
      <w:r w:rsidR="000F15BB">
        <w:t xml:space="preserve"> in the </w:t>
      </w:r>
      <w:proofErr w:type="spellStart"/>
      <w:r w:rsidR="000F15BB">
        <w:t>Alamann</w:t>
      </w:r>
      <w:proofErr w:type="spellEnd"/>
      <w:r w:rsidR="000F15BB">
        <w:t xml:space="preserve"> country at the beginning of the harvest and di</w:t>
      </w:r>
      <w:r w:rsidR="008C6B9E">
        <w:t>stributed</w:t>
      </w:r>
      <w:r w:rsidR="000F15BB">
        <w:t xml:space="preserve"> among the community.</w:t>
      </w:r>
      <w:r w:rsidR="000F15BB">
        <w:rPr>
          <w:rStyle w:val="FootnoteReference"/>
        </w:rPr>
        <w:footnoteReference w:id="79"/>
      </w:r>
      <w:r w:rsidR="000F15BB">
        <w:t xml:space="preserve"> </w:t>
      </w:r>
      <w:r w:rsidR="00875273">
        <w:t xml:space="preserve">In Frankish and </w:t>
      </w:r>
      <w:proofErr w:type="spellStart"/>
      <w:r w:rsidR="00875273">
        <w:t>Alamannic</w:t>
      </w:r>
      <w:proofErr w:type="spellEnd"/>
      <w:r w:rsidR="00875273">
        <w:t xml:space="preserve"> documents the word </w:t>
      </w:r>
      <w:proofErr w:type="spellStart"/>
      <w:r w:rsidR="00875273" w:rsidRPr="008C6B9E">
        <w:rPr>
          <w:i/>
        </w:rPr>
        <w:t>ferch</w:t>
      </w:r>
      <w:proofErr w:type="spellEnd"/>
      <w:r w:rsidR="00591E3E">
        <w:t>,</w:t>
      </w:r>
      <w:r w:rsidR="00875273" w:rsidRPr="008C6B9E">
        <w:rPr>
          <w:i/>
        </w:rPr>
        <w:t xml:space="preserve"> </w:t>
      </w:r>
      <w:r w:rsidR="00591E3E">
        <w:t>glossed</w:t>
      </w:r>
      <w:r w:rsidR="008C6B9E">
        <w:t xml:space="preserve"> as </w:t>
      </w:r>
      <w:proofErr w:type="spellStart"/>
      <w:r w:rsidR="008C6B9E">
        <w:rPr>
          <w:i/>
          <w:iCs/>
        </w:rPr>
        <w:t>porcellus</w:t>
      </w:r>
      <w:proofErr w:type="spellEnd"/>
      <w:r w:rsidR="008C6B9E">
        <w:t xml:space="preserve"> in Latin</w:t>
      </w:r>
      <w:r w:rsidR="00591E3E">
        <w:t>,</w:t>
      </w:r>
      <w:r w:rsidR="008C6B9E">
        <w:t xml:space="preserve"> </w:t>
      </w:r>
      <w:r w:rsidR="00875273">
        <w:t>means “little pig</w:t>
      </w:r>
      <w:r w:rsidR="008C6B9E">
        <w:t>.</w:t>
      </w:r>
      <w:r w:rsidR="00875273">
        <w:t xml:space="preserve">” </w:t>
      </w:r>
      <w:r w:rsidR="008C6B9E">
        <w:t>I</w:t>
      </w:r>
      <w:r w:rsidR="00875273">
        <w:t>n Old High German</w:t>
      </w:r>
      <w:r w:rsidR="00591E3E">
        <w:t>,</w:t>
      </w:r>
      <w:r w:rsidR="00875273">
        <w:t xml:space="preserve"> it </w:t>
      </w:r>
      <w:r w:rsidR="008C6B9E">
        <w:t>refers to</w:t>
      </w:r>
      <w:r w:rsidR="00875273">
        <w:t xml:space="preserve"> a sacrificial victim, glossing Latin </w:t>
      </w:r>
      <w:proofErr w:type="spellStart"/>
      <w:r w:rsidR="00875273">
        <w:rPr>
          <w:i/>
          <w:iCs/>
        </w:rPr>
        <w:t>hostia</w:t>
      </w:r>
      <w:proofErr w:type="spellEnd"/>
      <w:r w:rsidR="00875273">
        <w:t xml:space="preserve">, </w:t>
      </w:r>
      <w:proofErr w:type="spellStart"/>
      <w:r w:rsidR="00875273">
        <w:rPr>
          <w:i/>
          <w:iCs/>
        </w:rPr>
        <w:t>victima</w:t>
      </w:r>
      <w:proofErr w:type="spellEnd"/>
      <w:r w:rsidR="00875273">
        <w:rPr>
          <w:i/>
          <w:iCs/>
        </w:rPr>
        <w:t xml:space="preserve">, </w:t>
      </w:r>
      <w:proofErr w:type="spellStart"/>
      <w:r w:rsidR="00875273">
        <w:rPr>
          <w:i/>
          <w:iCs/>
        </w:rPr>
        <w:t>halocaustum</w:t>
      </w:r>
      <w:proofErr w:type="spellEnd"/>
      <w:r w:rsidR="00875273">
        <w:t xml:space="preserve">.  </w:t>
      </w:r>
      <w:r w:rsidR="00B0507B" w:rsidRPr="00B0507B">
        <w:t xml:space="preserve">The Eddic poem </w:t>
      </w:r>
      <w:proofErr w:type="spellStart"/>
      <w:r w:rsidR="00B0507B" w:rsidRPr="00B0507B">
        <w:rPr>
          <w:i/>
        </w:rPr>
        <w:t>Helgakviða</w:t>
      </w:r>
      <w:proofErr w:type="spellEnd"/>
      <w:r w:rsidR="00B0507B" w:rsidRPr="00B0507B">
        <w:rPr>
          <w:i/>
        </w:rPr>
        <w:t xml:space="preserve"> Hjörvardsson</w:t>
      </w:r>
      <w:r w:rsidR="00B0507B" w:rsidRPr="00B0507B">
        <w:t xml:space="preserve"> tells a related story in the prose after verse 30. One Yule evening, a sacrificial boar </w:t>
      </w:r>
      <w:r w:rsidR="00B0507B">
        <w:t>(</w:t>
      </w:r>
      <w:proofErr w:type="spellStart"/>
      <w:r w:rsidR="00B0507B" w:rsidRPr="00B0507B">
        <w:rPr>
          <w:i/>
        </w:rPr>
        <w:t>sónargöltr</w:t>
      </w:r>
      <w:proofErr w:type="spellEnd"/>
      <w:r w:rsidR="00B0507B">
        <w:t xml:space="preserve">) </w:t>
      </w:r>
      <w:r w:rsidR="00B0507B" w:rsidRPr="00B0507B">
        <w:t>was led out, and the men gathered there placed their hands on it, making vows with the pledging cup</w:t>
      </w:r>
      <w:r w:rsidR="00B0507B">
        <w:t xml:space="preserve"> (</w:t>
      </w:r>
      <w:proofErr w:type="spellStart"/>
      <w:r w:rsidR="00B0507B" w:rsidRPr="00B0507B">
        <w:rPr>
          <w:i/>
        </w:rPr>
        <w:t>bragarfulli</w:t>
      </w:r>
      <w:proofErr w:type="spellEnd"/>
      <w:r w:rsidR="00B0507B">
        <w:t>)</w:t>
      </w:r>
      <w:r w:rsidR="00B0507B" w:rsidRPr="00B0507B">
        <w:t xml:space="preserve">. </w:t>
      </w:r>
      <w:proofErr w:type="spellStart"/>
      <w:r w:rsidR="00CF7943" w:rsidRPr="00B0507B">
        <w:rPr>
          <w:i/>
        </w:rPr>
        <w:t>Hervarar</w:t>
      </w:r>
      <w:proofErr w:type="spellEnd"/>
      <w:r w:rsidR="00CF7943" w:rsidRPr="00B0507B">
        <w:rPr>
          <w:i/>
        </w:rPr>
        <w:t xml:space="preserve"> saga </w:t>
      </w:r>
      <w:proofErr w:type="spellStart"/>
      <w:proofErr w:type="gramStart"/>
      <w:r w:rsidR="00CF7943" w:rsidRPr="00B0507B">
        <w:rPr>
          <w:i/>
        </w:rPr>
        <w:t>og</w:t>
      </w:r>
      <w:proofErr w:type="spellEnd"/>
      <w:proofErr w:type="gramEnd"/>
      <w:r w:rsidR="00CF7943" w:rsidRPr="00B0507B">
        <w:rPr>
          <w:i/>
        </w:rPr>
        <w:t xml:space="preserve"> </w:t>
      </w:r>
      <w:proofErr w:type="spellStart"/>
      <w:r w:rsidR="00CF7943" w:rsidRPr="00B0507B">
        <w:rPr>
          <w:i/>
        </w:rPr>
        <w:t>Heiðreks</w:t>
      </w:r>
      <w:proofErr w:type="spellEnd"/>
      <w:r w:rsidR="00CF7943" w:rsidRPr="00B0507B">
        <w:t>, ch. 10,</w:t>
      </w:r>
      <w:r w:rsidR="002F5F10" w:rsidRPr="00B0507B">
        <w:t xml:space="preserve"> records what may be the heathen roots of th</w:t>
      </w:r>
      <w:r w:rsidR="000F15BB" w:rsidRPr="00B0507B">
        <w:t>ese</w:t>
      </w:r>
      <w:r w:rsidR="002F5F10" w:rsidRPr="00B0507B">
        <w:t xml:space="preserve"> tradition</w:t>
      </w:r>
      <w:r w:rsidR="000F15BB" w:rsidRPr="00B0507B">
        <w:t>s</w:t>
      </w:r>
      <w:r w:rsidR="002F5F10" w:rsidRPr="00B0507B">
        <w:t>:</w:t>
      </w:r>
    </w:p>
    <w:p w:rsidR="002F5F10" w:rsidRDefault="002F5F10" w:rsidP="0048689B">
      <w:pPr>
        <w:ind w:firstLine="720"/>
        <w:jc w:val="both"/>
      </w:pPr>
    </w:p>
    <w:p w:rsidR="002F5F10" w:rsidRDefault="00CF7943" w:rsidP="002F5F10">
      <w:pPr>
        <w:ind w:left="720" w:firstLine="720"/>
        <w:jc w:val="both"/>
        <w:rPr>
          <w:b/>
        </w:rPr>
      </w:pPr>
      <w:r w:rsidRPr="002F5F10">
        <w:rPr>
          <w:sz w:val="22"/>
          <w:szCs w:val="22"/>
        </w:rPr>
        <w:t xml:space="preserve"> “King </w:t>
      </w:r>
      <w:proofErr w:type="spellStart"/>
      <w:r w:rsidRPr="002F5F10">
        <w:rPr>
          <w:sz w:val="22"/>
          <w:szCs w:val="22"/>
        </w:rPr>
        <w:t>Heithrek</w:t>
      </w:r>
      <w:proofErr w:type="spellEnd"/>
      <w:r w:rsidRPr="002F5F10">
        <w:rPr>
          <w:sz w:val="22"/>
          <w:szCs w:val="22"/>
        </w:rPr>
        <w:t xml:space="preserve"> worshipped Frey</w:t>
      </w:r>
      <w:r w:rsidR="00D016F9">
        <w:rPr>
          <w:sz w:val="22"/>
          <w:szCs w:val="22"/>
        </w:rPr>
        <w:t>r</w:t>
      </w:r>
      <w:r w:rsidRPr="002F5F10">
        <w:rPr>
          <w:sz w:val="22"/>
          <w:szCs w:val="22"/>
        </w:rPr>
        <w:t>, and he used to give Frey</w:t>
      </w:r>
      <w:r w:rsidR="00D016F9">
        <w:rPr>
          <w:sz w:val="22"/>
          <w:szCs w:val="22"/>
        </w:rPr>
        <w:t>r</w:t>
      </w:r>
      <w:r w:rsidRPr="002F5F10">
        <w:rPr>
          <w:sz w:val="22"/>
          <w:szCs w:val="22"/>
        </w:rPr>
        <w:t xml:space="preserve"> the biggest boar he could find. They regarded it as so sacred that in all important cases they used to take the oath on its bristles. It was the custom to sacrifice the boar at the ‘sacrifice of the herd.’ </w:t>
      </w:r>
      <w:r w:rsidRPr="002F5F10">
        <w:rPr>
          <w:sz w:val="22"/>
          <w:szCs w:val="22"/>
        </w:rPr>
        <w:lastRenderedPageBreak/>
        <w:t>On Yule eve, the ‘boar of the herd’ was led into the hall before the king. Then men laid their hands on his bristles and made solemn vows.”</w:t>
      </w:r>
      <w:r w:rsidR="002F5F10" w:rsidRPr="002F5F10">
        <w:rPr>
          <w:rStyle w:val="FootnoteReference"/>
          <w:sz w:val="22"/>
          <w:szCs w:val="22"/>
        </w:rPr>
        <w:footnoteReference w:id="80"/>
      </w:r>
      <w:r w:rsidR="002F5F10">
        <w:rPr>
          <w:b/>
        </w:rPr>
        <w:t xml:space="preserve"> </w:t>
      </w:r>
    </w:p>
    <w:p w:rsidR="004005E4" w:rsidRDefault="004005E4" w:rsidP="002F5F10">
      <w:pPr>
        <w:ind w:left="720" w:firstLine="720"/>
        <w:jc w:val="both"/>
        <w:rPr>
          <w:b/>
        </w:rPr>
      </w:pPr>
    </w:p>
    <w:p w:rsidR="008E42C3" w:rsidRDefault="0048689B" w:rsidP="008E42C3">
      <w:pPr>
        <w:ind w:firstLine="720"/>
        <w:jc w:val="both"/>
      </w:pPr>
      <w:r w:rsidRPr="007623B1">
        <w:t xml:space="preserve">In the </w:t>
      </w:r>
      <w:proofErr w:type="spellStart"/>
      <w:r w:rsidRPr="007623B1">
        <w:rPr>
          <w:i/>
        </w:rPr>
        <w:t>Nafnaþular</w:t>
      </w:r>
      <w:proofErr w:type="spellEnd"/>
      <w:r w:rsidRPr="007623B1">
        <w:t xml:space="preserve">, among the names of swine, we find </w:t>
      </w:r>
      <w:proofErr w:type="spellStart"/>
      <w:r w:rsidRPr="007623B1">
        <w:rPr>
          <w:i/>
        </w:rPr>
        <w:t>val-glitnir</w:t>
      </w:r>
      <w:proofErr w:type="spellEnd"/>
      <w:r w:rsidRPr="007623B1">
        <w:t xml:space="preserve"> (slaughter-shiner) and </w:t>
      </w:r>
      <w:proofErr w:type="spellStart"/>
      <w:r w:rsidRPr="007623B1">
        <w:rPr>
          <w:i/>
        </w:rPr>
        <w:t>val-bassi</w:t>
      </w:r>
      <w:proofErr w:type="spellEnd"/>
      <w:r w:rsidRPr="007623B1">
        <w:t xml:space="preserve"> (slaughter-bear), as well as </w:t>
      </w:r>
      <w:proofErr w:type="spellStart"/>
      <w:r w:rsidRPr="007623B1">
        <w:rPr>
          <w:i/>
        </w:rPr>
        <w:t>vigrir</w:t>
      </w:r>
      <w:proofErr w:type="spellEnd"/>
      <w:r w:rsidRPr="007623B1">
        <w:t xml:space="preserve"> (war-like) and </w:t>
      </w:r>
      <w:proofErr w:type="spellStart"/>
      <w:r w:rsidRPr="007623B1">
        <w:rPr>
          <w:i/>
        </w:rPr>
        <w:t>vaningi</w:t>
      </w:r>
      <w:proofErr w:type="spellEnd"/>
      <w:r w:rsidRPr="007623B1">
        <w:t xml:space="preserve"> (</w:t>
      </w:r>
      <w:r w:rsidR="00414B6B">
        <w:t>son of the Vanir</w:t>
      </w:r>
      <w:r w:rsidRPr="007623B1">
        <w:t>).</w:t>
      </w:r>
      <w:r w:rsidRPr="007623B1">
        <w:rPr>
          <w:rStyle w:val="FootnoteReference"/>
        </w:rPr>
        <w:footnoteReference w:id="81"/>
      </w:r>
      <w:r w:rsidR="00414B6B">
        <w:t xml:space="preserve"> The name </w:t>
      </w:r>
      <w:r w:rsidR="00414B6B" w:rsidRPr="00414B6B">
        <w:rPr>
          <w:i/>
        </w:rPr>
        <w:t>vani</w:t>
      </w:r>
      <w:r w:rsidR="00414B6B">
        <w:rPr>
          <w:i/>
        </w:rPr>
        <w:t>n</w:t>
      </w:r>
      <w:r w:rsidR="00414B6B" w:rsidRPr="00414B6B">
        <w:rPr>
          <w:i/>
        </w:rPr>
        <w:t>gi</w:t>
      </w:r>
      <w:r w:rsidR="00414B6B">
        <w:t xml:space="preserve">, </w:t>
      </w:r>
      <w:r w:rsidR="00840F6A">
        <w:t xml:space="preserve">used of Freyr himself in </w:t>
      </w:r>
      <w:proofErr w:type="spellStart"/>
      <w:r w:rsidR="00840F6A" w:rsidRPr="00840F6A">
        <w:rPr>
          <w:i/>
        </w:rPr>
        <w:t>Skirnism</w:t>
      </w:r>
      <w:r w:rsidR="00840F6A">
        <w:rPr>
          <w:i/>
        </w:rPr>
        <w:t>á</w:t>
      </w:r>
      <w:r w:rsidR="00840F6A" w:rsidRPr="00840F6A">
        <w:rPr>
          <w:i/>
        </w:rPr>
        <w:t>l</w:t>
      </w:r>
      <w:proofErr w:type="spellEnd"/>
      <w:r w:rsidR="00840F6A">
        <w:t xml:space="preserve"> 37, </w:t>
      </w:r>
      <w:r w:rsidR="00414B6B">
        <w:t>make it difficult to avoid the suspicion that Freyr himself was conceived of as a boar, and that the flesh of the boar consumed at the sacrificial feast was thought to be that of the god himself.</w:t>
      </w:r>
      <w:r w:rsidR="00414B6B">
        <w:rPr>
          <w:rStyle w:val="FootnoteReference"/>
        </w:rPr>
        <w:footnoteReference w:id="82"/>
      </w:r>
      <w:r w:rsidR="00414B6B">
        <w:t xml:space="preserve"> </w:t>
      </w:r>
      <w:r w:rsidRPr="007623B1">
        <w:t xml:space="preserve">Pigs are not only fertile, producing many young, but are fierce fighters which bear tusks, which are likened to weapons. </w:t>
      </w:r>
      <w:r w:rsidR="008E42C3">
        <w:t>The wild boar is a scavenger and will eat corpses; not surprisingly, it acquired a symbolic association with death.</w:t>
      </w:r>
      <w:r w:rsidR="008E42C3">
        <w:rPr>
          <w:rStyle w:val="FootnoteReference"/>
        </w:rPr>
        <w:footnoteReference w:id="83"/>
      </w:r>
      <w:r w:rsidR="008E42C3">
        <w:t xml:space="preserve"> </w:t>
      </w:r>
      <w:r w:rsidRPr="007623B1">
        <w:t>They are also rooting animals</w:t>
      </w:r>
      <w:r w:rsidR="000F15BB">
        <w:t xml:space="preserve">, </w:t>
      </w:r>
      <w:r w:rsidRPr="007623B1">
        <w:t xml:space="preserve">which symbolically connects them with the plow, making them appropriate symbols of the Vanir who once defeated the </w:t>
      </w:r>
      <w:r w:rsidR="000F15BB">
        <w:t xml:space="preserve">more </w:t>
      </w:r>
      <w:r w:rsidRPr="007623B1">
        <w:t>powerful Aesir in war (</w:t>
      </w:r>
      <w:r w:rsidRPr="007623B1">
        <w:rPr>
          <w:i/>
        </w:rPr>
        <w:t>Völuspá</w:t>
      </w:r>
      <w:r w:rsidRPr="007623B1">
        <w:t xml:space="preserve"> 23-24). Clearly, there is a close connection between the Vanir gods,</w:t>
      </w:r>
      <w:r w:rsidR="008E42C3">
        <w:t xml:space="preserve"> death,</w:t>
      </w:r>
      <w:r w:rsidRPr="007623B1">
        <w:t xml:space="preserve"> war, </w:t>
      </w:r>
      <w:r w:rsidR="008E42C3">
        <w:t xml:space="preserve">fertility </w:t>
      </w:r>
      <w:r w:rsidRPr="007623B1">
        <w:t xml:space="preserve">and the symbol of the boar.  </w:t>
      </w:r>
      <w:r w:rsidR="008E42C3">
        <w:t xml:space="preserve">In Near Eastern and European myths, the boar is a beast which kills the male companion of a fertility goddess— the Egyptian Osiris, husband of the goddess Isis, is killed by Set who is associated with boars; </w:t>
      </w:r>
      <w:r w:rsidR="008E42C3" w:rsidRPr="00F2729B">
        <w:t xml:space="preserve">the Babylonian Tammuz was killed by a wild boar, and his wife Ishtar wept for 40 days; </w:t>
      </w:r>
      <w:r w:rsidR="008E42C3">
        <w:t xml:space="preserve">Adonis, </w:t>
      </w:r>
      <w:r w:rsidR="008E42C3" w:rsidRPr="00F2729B">
        <w:t xml:space="preserve">lover </w:t>
      </w:r>
      <w:r w:rsidR="008E42C3">
        <w:t xml:space="preserve">of Aphrodite, is killed by a boar while hunting; the Irish </w:t>
      </w:r>
      <w:proofErr w:type="spellStart"/>
      <w:r w:rsidR="008E42C3">
        <w:t>Diarmuid</w:t>
      </w:r>
      <w:proofErr w:type="spellEnd"/>
      <w:r w:rsidR="008E42C3">
        <w:t xml:space="preserve">, beloved of </w:t>
      </w:r>
      <w:proofErr w:type="spellStart"/>
      <w:r w:rsidR="008E42C3">
        <w:t>Gráinne</w:t>
      </w:r>
      <w:proofErr w:type="spellEnd"/>
      <w:r w:rsidR="008E42C3">
        <w:t>, daughter of the king of Tara, dies from a boar’s wound, after being woken by baying hounds.</w:t>
      </w:r>
    </w:p>
    <w:p w:rsidR="00602209" w:rsidRDefault="004005E4" w:rsidP="007E1165">
      <w:pPr>
        <w:ind w:firstLine="720"/>
        <w:jc w:val="both"/>
      </w:pPr>
      <w:r>
        <w:t>The o</w:t>
      </w:r>
      <w:r w:rsidR="001B2346">
        <w:t xml:space="preserve">ther gift to </w:t>
      </w:r>
      <w:r w:rsidR="00D016F9">
        <w:t>Freyr,</w:t>
      </w:r>
      <w:r w:rsidR="001B2346">
        <w:t xml:space="preserve"> p</w:t>
      </w:r>
      <w:r w:rsidR="001969E3">
        <w:t xml:space="preserve">robably also </w:t>
      </w:r>
      <w:r w:rsidR="001B2346">
        <w:t xml:space="preserve">shared by Freyja, was the ship Skidbladnir. </w:t>
      </w:r>
      <w:r w:rsidR="00B607FF">
        <w:t xml:space="preserve">Called the “best of ships” in </w:t>
      </w:r>
      <w:proofErr w:type="spellStart"/>
      <w:r w:rsidR="00B607FF" w:rsidRPr="00D141B2">
        <w:rPr>
          <w:i/>
        </w:rPr>
        <w:t>Grimnism</w:t>
      </w:r>
      <w:r w:rsidR="00D141B2" w:rsidRPr="00D141B2">
        <w:rPr>
          <w:i/>
        </w:rPr>
        <w:t>á</w:t>
      </w:r>
      <w:r w:rsidR="00B607FF" w:rsidRPr="00D141B2">
        <w:rPr>
          <w:i/>
        </w:rPr>
        <w:t>l</w:t>
      </w:r>
      <w:proofErr w:type="spellEnd"/>
      <w:r w:rsidR="00B607FF" w:rsidRPr="00D141B2">
        <w:t xml:space="preserve"> </w:t>
      </w:r>
      <w:r w:rsidR="00D141B2" w:rsidRPr="00D141B2">
        <w:t>44</w:t>
      </w:r>
      <w:r w:rsidR="00B607FF" w:rsidRPr="00D141B2">
        <w:t xml:space="preserve">, </w:t>
      </w:r>
      <w:r w:rsidR="00AB67D9" w:rsidRPr="00D141B2">
        <w:t>Snorri</w:t>
      </w:r>
      <w:r w:rsidR="00AB67D9">
        <w:t xml:space="preserve"> informs us that </w:t>
      </w:r>
      <w:r w:rsidR="008E42C3">
        <w:t>Skidbladnir</w:t>
      </w:r>
      <w:r w:rsidR="00AB67D9">
        <w:t xml:space="preserve"> was large enough to hold all the gods and their battle-gear, yet was could be folded up like a napkin and stored in one’s pocket when not in use.</w:t>
      </w:r>
      <w:r w:rsidR="00AB67D9" w:rsidRPr="00884AA1">
        <w:t xml:space="preserve"> </w:t>
      </w:r>
      <w:r w:rsidR="00AB67D9">
        <w:t xml:space="preserve">It </w:t>
      </w:r>
      <w:r w:rsidR="00D141B2">
        <w:t xml:space="preserve">always </w:t>
      </w:r>
      <w:r w:rsidR="00D141B2" w:rsidRPr="007B4E78">
        <w:t>“had a fair wind as soon as its sail was hoisted, wherever it was intended to go</w:t>
      </w:r>
      <w:r w:rsidR="008E42C3">
        <w:t>,</w:t>
      </w:r>
      <w:r w:rsidR="00D141B2" w:rsidRPr="007B4E78">
        <w:t xml:space="preserve">” </w:t>
      </w:r>
      <w:r w:rsidR="00AB67D9">
        <w:t>(</w:t>
      </w:r>
      <w:r w:rsidR="00AB67D9" w:rsidRPr="009E5A42">
        <w:rPr>
          <w:i/>
        </w:rPr>
        <w:t>Skáldskaparmál</w:t>
      </w:r>
      <w:r w:rsidR="00AB67D9">
        <w:t xml:space="preserve"> 35).</w:t>
      </w:r>
      <w:r w:rsidR="00D141B2" w:rsidRPr="007B4E78">
        <w:rPr>
          <w:sz w:val="20"/>
          <w:szCs w:val="20"/>
          <w:vertAlign w:val="superscript"/>
        </w:rPr>
        <w:footnoteReference w:id="84"/>
      </w:r>
      <w:r w:rsidR="00D141B2" w:rsidRPr="007B4E78">
        <w:t xml:space="preserve"> </w:t>
      </w:r>
      <w:r w:rsidR="008E42C3">
        <w:t xml:space="preserve">It was given to him by the Sons of Ivaldi, a group of artisans that </w:t>
      </w:r>
      <w:proofErr w:type="spellStart"/>
      <w:r w:rsidR="008E42C3" w:rsidRPr="008E42C3">
        <w:rPr>
          <w:i/>
        </w:rPr>
        <w:t>Skaldskaparmál</w:t>
      </w:r>
      <w:proofErr w:type="spellEnd"/>
      <w:r w:rsidR="008E42C3" w:rsidRPr="008E42C3">
        <w:rPr>
          <w:i/>
        </w:rPr>
        <w:t xml:space="preserve"> </w:t>
      </w:r>
      <w:r w:rsidR="008E42C3">
        <w:t xml:space="preserve">characterizes as dwarves or dark-elves. In </w:t>
      </w:r>
      <w:r w:rsidR="008E42C3" w:rsidRPr="008E42C3">
        <w:rPr>
          <w:i/>
        </w:rPr>
        <w:t>Hrafnagaldur Óðins</w:t>
      </w:r>
      <w:r w:rsidR="008E42C3">
        <w:t xml:space="preserve"> 6, Ivaldi himself is designated as an elf, again directly linking the elves to Freyr. </w:t>
      </w:r>
      <w:r w:rsidR="0081062C">
        <w:t>S</w:t>
      </w:r>
      <w:r w:rsidR="00B607FF">
        <w:t>hips played a central role</w:t>
      </w:r>
      <w:r w:rsidR="0081062C">
        <w:t xml:space="preserve"> in the prehistoric Germanic religion</w:t>
      </w:r>
      <w:r w:rsidR="00B607FF">
        <w:t xml:space="preserve">, figuring prominently in Scandinavian </w:t>
      </w:r>
      <w:r w:rsidR="0081062C">
        <w:t xml:space="preserve">Bronze Age </w:t>
      </w:r>
      <w:proofErr w:type="spellStart"/>
      <w:r w:rsidR="00B607FF">
        <w:t>petroglyphs</w:t>
      </w:r>
      <w:proofErr w:type="spellEnd"/>
      <w:r w:rsidR="0081062C">
        <w:t xml:space="preserve"> and other pictorial representations of this era such as the </w:t>
      </w:r>
      <w:proofErr w:type="spellStart"/>
      <w:r w:rsidR="0081062C">
        <w:t>Kivik</w:t>
      </w:r>
      <w:proofErr w:type="spellEnd"/>
      <w:r w:rsidR="0081062C">
        <w:t xml:space="preserve"> grave.</w:t>
      </w:r>
      <w:r w:rsidR="00B607FF">
        <w:rPr>
          <w:rStyle w:val="FootnoteReference"/>
        </w:rPr>
        <w:footnoteReference w:id="85"/>
      </w:r>
      <w:r w:rsidR="0081062C">
        <w:t xml:space="preserve"> </w:t>
      </w:r>
      <w:r w:rsidR="00306621">
        <w:t>A</w:t>
      </w:r>
      <w:r w:rsidR="00BC6F8A">
        <w:t>bout</w:t>
      </w:r>
      <w:r w:rsidR="00306621">
        <w:t xml:space="preserve"> one hundred tiny </w:t>
      </w:r>
      <w:r w:rsidR="00BC6F8A">
        <w:t xml:space="preserve">bronze and gold leaf </w:t>
      </w:r>
      <w:r w:rsidR="00306621">
        <w:t xml:space="preserve">ships </w:t>
      </w:r>
      <w:r w:rsidR="00BC6F8A">
        <w:t>of uncertain date, some</w:t>
      </w:r>
      <w:r w:rsidR="00306621">
        <w:t xml:space="preserve"> decorated with </w:t>
      </w:r>
      <w:r w:rsidR="00BC6F8A">
        <w:t xml:space="preserve">concentric circles interpreted as </w:t>
      </w:r>
      <w:r w:rsidR="00306621">
        <w:t xml:space="preserve">solar symbols, were discovered in a clay jar at </w:t>
      </w:r>
      <w:proofErr w:type="spellStart"/>
      <w:r w:rsidR="00306621">
        <w:t>Nors</w:t>
      </w:r>
      <w:proofErr w:type="spellEnd"/>
      <w:r w:rsidR="00306621">
        <w:t xml:space="preserve"> in</w:t>
      </w:r>
      <w:r w:rsidR="00BC6F8A">
        <w:t xml:space="preserve"> North</w:t>
      </w:r>
      <w:r w:rsidR="00306621">
        <w:t xml:space="preserve"> Jutland. Ritual use of these objects seems likely.</w:t>
      </w:r>
      <w:r w:rsidR="00306621">
        <w:rPr>
          <w:rStyle w:val="FootnoteReference"/>
        </w:rPr>
        <w:footnoteReference w:id="86"/>
      </w:r>
      <w:r w:rsidR="00306621">
        <w:t xml:space="preserve"> </w:t>
      </w:r>
      <w:r w:rsidR="007E1165">
        <w:t xml:space="preserve">Besides the ship-burials of </w:t>
      </w:r>
      <w:proofErr w:type="spellStart"/>
      <w:r w:rsidR="007E1165">
        <w:t>Gokstad</w:t>
      </w:r>
      <w:proofErr w:type="spellEnd"/>
      <w:r w:rsidR="007E1165">
        <w:t xml:space="preserve"> and </w:t>
      </w:r>
      <w:proofErr w:type="spellStart"/>
      <w:r w:rsidR="007E1165">
        <w:t>Oseberg</w:t>
      </w:r>
      <w:proofErr w:type="spellEnd"/>
      <w:r w:rsidR="007E1165">
        <w:t xml:space="preserve">, hundreds of ship-graves have been found in </w:t>
      </w:r>
      <w:smartTag w:uri="urn:schemas-microsoft-com:office:smarttags" w:element="country-region">
        <w:r w:rsidR="007E1165">
          <w:t>Norway</w:t>
        </w:r>
      </w:smartTag>
      <w:r w:rsidR="007E1165">
        <w:t xml:space="preserve"> and </w:t>
      </w:r>
      <w:smartTag w:uri="urn:schemas-microsoft-com:office:smarttags" w:element="place">
        <w:smartTag w:uri="urn:schemas-microsoft-com:office:smarttags" w:element="country-region">
          <w:r w:rsidR="007E1165">
            <w:t>Sweden</w:t>
          </w:r>
        </w:smartTag>
      </w:smartTag>
      <w:r w:rsidR="007E1165">
        <w:t>.</w:t>
      </w:r>
      <w:r w:rsidR="007E1165">
        <w:rPr>
          <w:rStyle w:val="FootnoteReference"/>
        </w:rPr>
        <w:footnoteReference w:id="87"/>
      </w:r>
      <w:r w:rsidR="00D141B2">
        <w:t xml:space="preserve"> </w:t>
      </w:r>
      <w:r>
        <w:t xml:space="preserve">The ship can be seen as a symbol of both death and fertility. </w:t>
      </w:r>
      <w:r w:rsidR="008E42C3">
        <w:t xml:space="preserve">Jacob </w:t>
      </w:r>
      <w:r w:rsidR="007E1165" w:rsidRPr="007B4E78">
        <w:t xml:space="preserve">Grimm </w:t>
      </w:r>
      <w:r w:rsidR="008E42C3">
        <w:t>first drew</w:t>
      </w:r>
      <w:r w:rsidR="007E1165" w:rsidRPr="007B4E78">
        <w:t xml:space="preserve"> attention to a</w:t>
      </w:r>
      <w:r w:rsidR="008E42C3">
        <w:t>n ancient</w:t>
      </w:r>
      <w:r w:rsidR="007E1165" w:rsidRPr="007B4E78">
        <w:t xml:space="preserve"> Germanic </w:t>
      </w:r>
      <w:r w:rsidR="008E42C3">
        <w:t xml:space="preserve">rite </w:t>
      </w:r>
      <w:r w:rsidR="007E1165" w:rsidRPr="007B4E78">
        <w:t>which appears to be connected with this.</w:t>
      </w:r>
      <w:r w:rsidR="007E1165" w:rsidRPr="007B4E78">
        <w:rPr>
          <w:rStyle w:val="FootnoteReference"/>
        </w:rPr>
        <w:footnoteReference w:id="88"/>
      </w:r>
      <w:r w:rsidR="007E1165" w:rsidRPr="007B4E78">
        <w:t xml:space="preserve"> </w:t>
      </w:r>
    </w:p>
    <w:p w:rsidR="00602209" w:rsidRDefault="007E1165" w:rsidP="007E1165">
      <w:pPr>
        <w:ind w:firstLine="720"/>
        <w:jc w:val="both"/>
      </w:pPr>
      <w:r w:rsidRPr="007B4E78">
        <w:lastRenderedPageBreak/>
        <w:t xml:space="preserve">About the year 1133, in a forest near </w:t>
      </w:r>
      <w:proofErr w:type="spellStart"/>
      <w:r w:rsidRPr="007B4E78">
        <w:t>Inden</w:t>
      </w:r>
      <w:proofErr w:type="spellEnd"/>
      <w:r w:rsidRPr="007B4E78">
        <w:t xml:space="preserve"> (in </w:t>
      </w:r>
      <w:proofErr w:type="spellStart"/>
      <w:r w:rsidRPr="007B4E78">
        <w:t>Ripuaria</w:t>
      </w:r>
      <w:proofErr w:type="spellEnd"/>
      <w:r w:rsidRPr="007B4E78">
        <w:t xml:space="preserve">), a ship, set upon wheels, was built and drawn </w:t>
      </w:r>
      <w:r w:rsidR="00C8122C">
        <w:t xml:space="preserve">through </w:t>
      </w:r>
      <w:r w:rsidRPr="007B4E78">
        <w:t xml:space="preserve">the country by </w:t>
      </w:r>
      <w:r w:rsidRPr="007B4E78">
        <w:rPr>
          <w:i/>
        </w:rPr>
        <w:t xml:space="preserve">pauper </w:t>
      </w:r>
      <w:proofErr w:type="spellStart"/>
      <w:r w:rsidRPr="007B4E78">
        <w:rPr>
          <w:i/>
        </w:rPr>
        <w:t>rusticus</w:t>
      </w:r>
      <w:proofErr w:type="spellEnd"/>
      <w:r w:rsidRPr="007B4E78">
        <w:t xml:space="preserve">  (‘country folk’) who were yoked to it. We find a detailed report of </w:t>
      </w:r>
      <w:r w:rsidR="00C8122C">
        <w:t>this procession</w:t>
      </w:r>
      <w:r w:rsidRPr="007B4E78">
        <w:t xml:space="preserve"> in </w:t>
      </w:r>
      <w:proofErr w:type="spellStart"/>
      <w:r w:rsidRPr="007B4E78">
        <w:t>Rodulf’s</w:t>
      </w:r>
      <w:proofErr w:type="spellEnd"/>
      <w:r w:rsidRPr="007B4E78">
        <w:t xml:space="preserve"> </w:t>
      </w:r>
      <w:proofErr w:type="spellStart"/>
      <w:r w:rsidRPr="007B4E78">
        <w:rPr>
          <w:i/>
        </w:rPr>
        <w:t>Chronicon</w:t>
      </w:r>
      <w:proofErr w:type="spellEnd"/>
      <w:r w:rsidRPr="007B4E78">
        <w:rPr>
          <w:i/>
        </w:rPr>
        <w:t xml:space="preserve"> </w:t>
      </w:r>
      <w:proofErr w:type="spellStart"/>
      <w:r w:rsidRPr="007B4E78">
        <w:rPr>
          <w:i/>
        </w:rPr>
        <w:t>Abbatiae</w:t>
      </w:r>
      <w:proofErr w:type="spellEnd"/>
      <w:r w:rsidRPr="007B4E78">
        <w:rPr>
          <w:i/>
        </w:rPr>
        <w:t xml:space="preserve"> S. </w:t>
      </w:r>
      <w:proofErr w:type="spellStart"/>
      <w:r w:rsidRPr="007B4E78">
        <w:rPr>
          <w:i/>
        </w:rPr>
        <w:t>Trudonis</w:t>
      </w:r>
      <w:proofErr w:type="spellEnd"/>
      <w:r w:rsidRPr="007B4E78">
        <w:t>, Book XI.</w:t>
      </w:r>
      <w:r w:rsidRPr="007B4E78">
        <w:rPr>
          <w:rStyle w:val="FootnoteReference"/>
        </w:rPr>
        <w:footnoteReference w:id="89"/>
      </w:r>
      <w:r w:rsidRPr="007B4E78">
        <w:t xml:space="preserve"> </w:t>
      </w:r>
      <w:r w:rsidR="00C8122C">
        <w:t>L</w:t>
      </w:r>
      <w:r w:rsidRPr="007B4E78">
        <w:t>ed by a guild of weavers</w:t>
      </w:r>
      <w:r w:rsidR="00C8122C">
        <w:t>,</w:t>
      </w:r>
      <w:r w:rsidRPr="007B4E78">
        <w:t xml:space="preserve"> </w:t>
      </w:r>
      <w:r w:rsidR="00C8122C">
        <w:t>i</w:t>
      </w:r>
      <w:r w:rsidRPr="007B4E78">
        <w:t xml:space="preserve">t traveled first to </w:t>
      </w:r>
      <w:smartTag w:uri="urn:schemas-microsoft-com:office:smarttags" w:element="place">
        <w:smartTag w:uri="urn:schemas-microsoft-com:office:smarttags" w:element="City">
          <w:r w:rsidRPr="007B4E78">
            <w:t>Aachen</w:t>
          </w:r>
        </w:smartTag>
      </w:smartTag>
      <w:r w:rsidRPr="007B4E78">
        <w:t xml:space="preserve"> (Aix), then to </w:t>
      </w:r>
      <w:proofErr w:type="spellStart"/>
      <w:r w:rsidRPr="007B4E78">
        <w:t>Maestricht</w:t>
      </w:r>
      <w:proofErr w:type="spellEnd"/>
      <w:r w:rsidRPr="007B4E78">
        <w:t xml:space="preserve">, where a mast and sail were added, then up the river to </w:t>
      </w:r>
      <w:proofErr w:type="spellStart"/>
      <w:r w:rsidRPr="007B4E78">
        <w:t>Tongres</w:t>
      </w:r>
      <w:proofErr w:type="spellEnd"/>
      <w:r w:rsidRPr="007B4E78">
        <w:t xml:space="preserve">, </w:t>
      </w:r>
      <w:proofErr w:type="spellStart"/>
      <w:r w:rsidRPr="007B4E78">
        <w:t>Looz</w:t>
      </w:r>
      <w:proofErr w:type="spellEnd"/>
      <w:r w:rsidRPr="007B4E78">
        <w:t xml:space="preserve"> and so on, accompanied by crowds of people assembling and escorting it everywhere. In this it resembles the procession of a fertility deity paraded in a wagon throughout the countryside, so common in ancient Germanic sources.</w:t>
      </w:r>
      <w:r w:rsidRPr="007B4E78">
        <w:rPr>
          <w:rStyle w:val="FootnoteReference"/>
        </w:rPr>
        <w:footnoteReference w:id="90"/>
      </w:r>
      <w:r w:rsidRPr="007B4E78">
        <w:t xml:space="preserve"> </w:t>
      </w:r>
      <w:r w:rsidR="007D40E6">
        <w:t xml:space="preserve">That it was lead by weavers suggests a women’s cult. </w:t>
      </w:r>
      <w:r w:rsidRPr="007B4E78">
        <w:t xml:space="preserve">Wherever it stopped, there were joyful shouts, songs of triumph and dancing round the ship far into the night. The approach of the ship procession was announced to towns, which opened their gates through which gathered throngs went out to greet it. Throughout the account everything is put in an odious light; but the narrative derives its full significance from the fact that it was so utterly exasperated the clergy, who tried to suppress it. The ship is described as a </w:t>
      </w:r>
      <w:proofErr w:type="spellStart"/>
      <w:r w:rsidRPr="007B4E78">
        <w:rPr>
          <w:i/>
        </w:rPr>
        <w:t>malignorum</w:t>
      </w:r>
      <w:proofErr w:type="spellEnd"/>
      <w:r w:rsidRPr="007B4E78">
        <w:rPr>
          <w:i/>
        </w:rPr>
        <w:t xml:space="preserve"> </w:t>
      </w:r>
      <w:proofErr w:type="spellStart"/>
      <w:r w:rsidRPr="007B4E78">
        <w:rPr>
          <w:i/>
        </w:rPr>
        <w:t>spirituum</w:t>
      </w:r>
      <w:proofErr w:type="spellEnd"/>
      <w:r w:rsidRPr="007B4E78">
        <w:rPr>
          <w:i/>
        </w:rPr>
        <w:t xml:space="preserve"> simulacrum</w:t>
      </w:r>
      <w:r w:rsidRPr="007B4E78">
        <w:t xml:space="preserve"> (‘vehicle of malignant spirits’) and a </w:t>
      </w:r>
      <w:proofErr w:type="spellStart"/>
      <w:r w:rsidRPr="007B4E78">
        <w:rPr>
          <w:i/>
        </w:rPr>
        <w:t>diaboli</w:t>
      </w:r>
      <w:proofErr w:type="spellEnd"/>
      <w:r w:rsidRPr="007B4E78">
        <w:rPr>
          <w:i/>
        </w:rPr>
        <w:t xml:space="preserve"> </w:t>
      </w:r>
      <w:proofErr w:type="spellStart"/>
      <w:r w:rsidRPr="007B4E78">
        <w:rPr>
          <w:i/>
        </w:rPr>
        <w:t>ludibrium</w:t>
      </w:r>
      <w:proofErr w:type="spellEnd"/>
      <w:r w:rsidRPr="007B4E78">
        <w:rPr>
          <w:i/>
        </w:rPr>
        <w:t xml:space="preserve"> </w:t>
      </w:r>
      <w:r w:rsidRPr="007B4E78">
        <w:t xml:space="preserve">(‘evil mockery’). It is said to be associated with </w:t>
      </w:r>
      <w:proofErr w:type="spellStart"/>
      <w:r w:rsidRPr="007B4E78">
        <w:rPr>
          <w:i/>
        </w:rPr>
        <w:t>infausto</w:t>
      </w:r>
      <w:proofErr w:type="spellEnd"/>
      <w:r w:rsidRPr="007B4E78">
        <w:rPr>
          <w:i/>
        </w:rPr>
        <w:t xml:space="preserve"> </w:t>
      </w:r>
      <w:proofErr w:type="spellStart"/>
      <w:r w:rsidRPr="007B4E78">
        <w:rPr>
          <w:i/>
        </w:rPr>
        <w:t>omine</w:t>
      </w:r>
      <w:proofErr w:type="spellEnd"/>
      <w:r w:rsidRPr="007B4E78">
        <w:t xml:space="preserve"> (‘inauspicious omens’) and that </w:t>
      </w:r>
      <w:proofErr w:type="spellStart"/>
      <w:r w:rsidRPr="007B4E78">
        <w:rPr>
          <w:i/>
        </w:rPr>
        <w:t>maligni</w:t>
      </w:r>
      <w:proofErr w:type="spellEnd"/>
      <w:r w:rsidRPr="007B4E78">
        <w:rPr>
          <w:i/>
        </w:rPr>
        <w:t xml:space="preserve"> </w:t>
      </w:r>
      <w:proofErr w:type="spellStart"/>
      <w:r w:rsidRPr="007B4E78">
        <w:rPr>
          <w:i/>
        </w:rPr>
        <w:t>spiritus</w:t>
      </w:r>
      <w:proofErr w:type="spellEnd"/>
      <w:r w:rsidRPr="007B4E78">
        <w:t xml:space="preserve"> (‘malignant spirits’) travel inside it. The author speculates that it may well be called a ship of “Neptune or Mars, of Bacchus or Venus,” </w:t>
      </w:r>
      <w:r w:rsidR="004005E4">
        <w:t xml:space="preserve">clearly connecting it with heathen gods, </w:t>
      </w:r>
      <w:r w:rsidRPr="007B4E78">
        <w:t xml:space="preserve">and therefore it must be burnt or </w:t>
      </w:r>
      <w:r w:rsidR="007D40E6">
        <w:t>destroyed</w:t>
      </w:r>
      <w:r w:rsidRPr="007B4E78">
        <w:t xml:space="preserve"> somehow. </w:t>
      </w:r>
      <w:r w:rsidR="00C8122C">
        <w:t xml:space="preserve">It is generally accepted that such cult ships were built on land for the duration of the festival. </w:t>
      </w:r>
      <w:r w:rsidR="00BC6F8A" w:rsidRPr="00602209">
        <w:t>I</w:t>
      </w:r>
      <w:r w:rsidRPr="00602209">
        <w:t>t is important to note that secular powers</w:t>
      </w:r>
      <w:r w:rsidR="00602209" w:rsidRPr="00602209">
        <w:t>, not the clergy,</w:t>
      </w:r>
      <w:r w:rsidRPr="00602209">
        <w:t xml:space="preserve"> authorized</w:t>
      </w:r>
      <w:r w:rsidRPr="007D40E6">
        <w:rPr>
          <w:b/>
        </w:rPr>
        <w:t xml:space="preserve"> </w:t>
      </w:r>
      <w:r w:rsidRPr="00602209">
        <w:t>the procession and protected it. It rested with</w:t>
      </w:r>
      <w:r w:rsidR="00C53632" w:rsidRPr="00602209">
        <w:t>in</w:t>
      </w:r>
      <w:r w:rsidRPr="00602209">
        <w:t xml:space="preserve"> the power of several townships to grant the approaching ship</w:t>
      </w:r>
      <w:r w:rsidR="00602209" w:rsidRPr="00602209">
        <w:t xml:space="preserve"> admission</w:t>
      </w:r>
      <w:r w:rsidRPr="00602209">
        <w:t xml:space="preserve">. </w:t>
      </w:r>
    </w:p>
    <w:p w:rsidR="007E1165" w:rsidRPr="007D40E6" w:rsidRDefault="007E1165" w:rsidP="007E1165">
      <w:pPr>
        <w:ind w:firstLine="720"/>
        <w:jc w:val="both"/>
        <w:rPr>
          <w:b/>
        </w:rPr>
      </w:pPr>
      <w:r w:rsidRPr="00602209">
        <w:t xml:space="preserve">Traces of similar ship processions at the beginning of spring </w:t>
      </w:r>
      <w:r w:rsidR="007D40E6" w:rsidRPr="00602209">
        <w:t xml:space="preserve">are </w:t>
      </w:r>
      <w:r w:rsidRPr="00602209">
        <w:t xml:space="preserve">found in other parts of </w:t>
      </w:r>
      <w:smartTag w:uri="urn:schemas-microsoft-com:office:smarttags" w:element="country-region">
        <w:r w:rsidRPr="00602209">
          <w:t>Germany</w:t>
        </w:r>
      </w:smartTag>
      <w:r w:rsidRPr="00602209">
        <w:t xml:space="preserve">, especially in </w:t>
      </w:r>
      <w:smartTag w:uri="urn:schemas-microsoft-com:office:smarttags" w:element="place">
        <w:r w:rsidRPr="00602209">
          <w:t>Swabia</w:t>
        </w:r>
      </w:smartTag>
      <w:r w:rsidRPr="00602209">
        <w:t xml:space="preserve">, which became the seat of the </w:t>
      </w:r>
      <w:proofErr w:type="spellStart"/>
      <w:r w:rsidRPr="00602209">
        <w:t>Suebi</w:t>
      </w:r>
      <w:proofErr w:type="spellEnd"/>
      <w:r w:rsidRPr="00602209">
        <w:t xml:space="preserve"> mentioned by Tacitus. Minutes of the town-council of Ulm, dated St. Nicholas’ Eve 1530 contain the prohibition: “There shall be none, by day nor night, trick or disguise</w:t>
      </w:r>
      <w:r w:rsidR="00602209" w:rsidRPr="00602209">
        <w:t xml:space="preserve"> him</w:t>
      </w:r>
      <w:r w:rsidRPr="00602209">
        <w:t xml:space="preserve">, nor put on any carnival raiment, moreover shall keep </w:t>
      </w:r>
      <w:r w:rsidR="00602209" w:rsidRPr="00602209">
        <w:t xml:space="preserve">him </w:t>
      </w:r>
      <w:r w:rsidRPr="00602209">
        <w:t xml:space="preserve">from the going about of </w:t>
      </w:r>
      <w:r w:rsidR="00602209" w:rsidRPr="00602209">
        <w:t>the</w:t>
      </w:r>
      <w:r w:rsidRPr="00602209">
        <w:t xml:space="preserve"> plough and with ships on pain of 1 gulden.”</w:t>
      </w:r>
      <w:r w:rsidRPr="00602209">
        <w:rPr>
          <w:rStyle w:val="FootnoteReference"/>
        </w:rPr>
        <w:footnoteReference w:id="91"/>
      </w:r>
      <w:r w:rsidRPr="00602209">
        <w:t xml:space="preserve"> No doubt</w:t>
      </w:r>
      <w:r w:rsidR="00602209">
        <w:t>,</w:t>
      </w:r>
      <w:r w:rsidRPr="00602209">
        <w:t xml:space="preserve"> among the common people of that region</w:t>
      </w:r>
      <w:r w:rsidR="00602209">
        <w:t>,</w:t>
      </w:r>
      <w:r w:rsidRPr="00602209">
        <w:t xml:space="preserve"> there survived some recollections of ancient heathen worship which had not yet been entirely uprooted. </w:t>
      </w:r>
      <w:r w:rsidR="00602209" w:rsidRPr="00602209">
        <w:t>A continuation of the ships on the rock carvings and the ship Skidbladnir is not unlikely.</w:t>
      </w:r>
      <w:r w:rsidR="00602209" w:rsidRPr="00602209">
        <w:rPr>
          <w:rStyle w:val="FootnoteReference"/>
        </w:rPr>
        <w:footnoteReference w:id="92"/>
      </w:r>
      <w:r w:rsidR="00602209" w:rsidRPr="00602209">
        <w:t xml:space="preserve"> </w:t>
      </w:r>
      <w:r w:rsidRPr="00602209">
        <w:t xml:space="preserve">Rodulf does not say what became at last of the </w:t>
      </w:r>
      <w:proofErr w:type="spellStart"/>
      <w:r w:rsidRPr="00602209">
        <w:rPr>
          <w:i/>
        </w:rPr>
        <w:t>terrea</w:t>
      </w:r>
      <w:proofErr w:type="spellEnd"/>
      <w:r w:rsidRPr="00602209">
        <w:rPr>
          <w:i/>
        </w:rPr>
        <w:t xml:space="preserve"> </w:t>
      </w:r>
      <w:proofErr w:type="spellStart"/>
      <w:r w:rsidRPr="00602209">
        <w:rPr>
          <w:i/>
        </w:rPr>
        <w:t>navis</w:t>
      </w:r>
      <w:proofErr w:type="spellEnd"/>
      <w:r w:rsidRPr="00602209">
        <w:t xml:space="preserve"> (“earthly ship”) but relates how, upon a reception being demanded for it and refused, fights and quarrels broke out, which could only be settled by open warfare. This proves the passion of its contemporaries, fanned to a flame </w:t>
      </w:r>
      <w:r w:rsidR="00602209" w:rsidRPr="00602209">
        <w:t xml:space="preserve">by the participants on either side, both </w:t>
      </w:r>
      <w:r w:rsidRPr="00602209">
        <w:t xml:space="preserve">secular and clerical. </w:t>
      </w:r>
      <w:r w:rsidR="00C53632" w:rsidRPr="00602209">
        <w:t xml:space="preserve">The ceremony itself has Indo-European analogs, suggesting an ancient origin. The Greeks dedicated a ship to Athena. At the </w:t>
      </w:r>
      <w:proofErr w:type="spellStart"/>
      <w:r w:rsidR="00C53632" w:rsidRPr="00602209">
        <w:rPr>
          <w:i/>
        </w:rPr>
        <w:t>Panathenæa</w:t>
      </w:r>
      <w:proofErr w:type="spellEnd"/>
      <w:r w:rsidR="00602209" w:rsidRPr="00602209">
        <w:t>,</w:t>
      </w:r>
      <w:r w:rsidR="00C53632" w:rsidRPr="00602209">
        <w:t xml:space="preserve"> her sacred robe was conveyed by ship to the Acropolis suspended </w:t>
      </w:r>
      <w:r w:rsidR="00602209" w:rsidRPr="00602209">
        <w:t xml:space="preserve">from the mast </w:t>
      </w:r>
      <w:r w:rsidR="00C53632" w:rsidRPr="00602209">
        <w:t>as a sail</w:t>
      </w:r>
      <w:r w:rsidR="00602209" w:rsidRPr="00602209">
        <w:t>. This ship</w:t>
      </w:r>
      <w:r w:rsidR="00C53632" w:rsidRPr="00602209">
        <w:t xml:space="preserve"> was built on the </w:t>
      </w:r>
      <w:proofErr w:type="spellStart"/>
      <w:r w:rsidR="00C53632" w:rsidRPr="00602209">
        <w:t>Kerameikos</w:t>
      </w:r>
      <w:proofErr w:type="spellEnd"/>
      <w:r w:rsidR="00C53632" w:rsidRPr="00602209">
        <w:t>, and moved on dry land by a</w:t>
      </w:r>
      <w:r w:rsidR="007D40E6" w:rsidRPr="00602209">
        <w:t>n unseen</w:t>
      </w:r>
      <w:r w:rsidR="00C53632" w:rsidRPr="00602209">
        <w:t xml:space="preserve"> mechanism, first </w:t>
      </w:r>
      <w:r w:rsidR="007D40E6" w:rsidRPr="00602209">
        <w:t>around</w:t>
      </w:r>
      <w:r w:rsidR="00C53632" w:rsidRPr="00602209">
        <w:t xml:space="preserve"> the temple of Demeter and </w:t>
      </w:r>
      <w:r w:rsidR="007D40E6" w:rsidRPr="00602209">
        <w:t xml:space="preserve">then </w:t>
      </w:r>
      <w:r w:rsidR="00C53632" w:rsidRPr="00602209">
        <w:t xml:space="preserve">past the </w:t>
      </w:r>
      <w:proofErr w:type="spellStart"/>
      <w:r w:rsidR="00C53632" w:rsidRPr="00602209">
        <w:t>Pelasgian</w:t>
      </w:r>
      <w:proofErr w:type="spellEnd"/>
      <w:r w:rsidR="00C53632" w:rsidRPr="00602209">
        <w:t xml:space="preserve"> to the </w:t>
      </w:r>
      <w:proofErr w:type="spellStart"/>
      <w:r w:rsidR="00C53632" w:rsidRPr="00602209">
        <w:t>Pythian</w:t>
      </w:r>
      <w:proofErr w:type="spellEnd"/>
      <w:r w:rsidR="00C53632" w:rsidRPr="00602209">
        <w:t>, and finally to the citadel</w:t>
      </w:r>
      <w:r w:rsidR="00602209" w:rsidRPr="00602209">
        <w:t>, followed</w:t>
      </w:r>
      <w:r w:rsidR="00C53632" w:rsidRPr="00602209">
        <w:t xml:space="preserve"> </w:t>
      </w:r>
      <w:r w:rsidR="00602209" w:rsidRPr="00602209">
        <w:t>by t</w:t>
      </w:r>
      <w:r w:rsidR="00C53632" w:rsidRPr="00602209">
        <w:t>he people in solemn procession.</w:t>
      </w:r>
      <w:bookmarkStart w:id="0" w:name="top27"/>
      <w:bookmarkEnd w:id="0"/>
      <w:r w:rsidR="00C53632" w:rsidRPr="00602209">
        <w:rPr>
          <w:rStyle w:val="FootnoteReference"/>
        </w:rPr>
        <w:footnoteReference w:id="93"/>
      </w:r>
    </w:p>
    <w:p w:rsidR="00AB67D9" w:rsidRPr="008F77E4" w:rsidRDefault="00BC6F8A" w:rsidP="00AB67D9">
      <w:pPr>
        <w:ind w:firstLine="720"/>
        <w:jc w:val="both"/>
      </w:pPr>
      <w:r>
        <w:lastRenderedPageBreak/>
        <w:t xml:space="preserve">Because so many scholars have equated her with Frigg, the earliest evidence for the goddess Freyja is uncertain. The first clear references we have to Freyja, under this name, are the poems of the </w:t>
      </w:r>
      <w:r w:rsidRPr="00BC6F8A">
        <w:rPr>
          <w:i/>
        </w:rPr>
        <w:t>Elder Edda</w:t>
      </w:r>
      <w:r>
        <w:t>, some of which have been dated as early as 1000 AD, and Snorri’s Edda, dated to the second half of the 13</w:t>
      </w:r>
      <w:r w:rsidRPr="00E848A0">
        <w:rPr>
          <w:vertAlign w:val="superscript"/>
        </w:rPr>
        <w:t>th</w:t>
      </w:r>
      <w:r>
        <w:t xml:space="preserve"> century.</w:t>
      </w:r>
      <w:r w:rsidR="00C53632">
        <w:t xml:space="preserve"> Scholars have long debated when the cult of Freyja first appeared. But, in this regard, an important piece of evidence </w:t>
      </w:r>
      <w:r w:rsidR="00425325">
        <w:t xml:space="preserve">from </w:t>
      </w:r>
      <w:r w:rsidR="00425325" w:rsidRPr="008F77E4">
        <w:t xml:space="preserve">Tacitus’ </w:t>
      </w:r>
      <w:smartTag w:uri="urn:schemas-microsoft-com:office:smarttags" w:element="place">
        <w:r w:rsidR="00425325" w:rsidRPr="008F77E4">
          <w:rPr>
            <w:i/>
          </w:rPr>
          <w:t>Germania</w:t>
        </w:r>
      </w:smartTag>
      <w:r w:rsidR="00425325" w:rsidRPr="008F77E4">
        <w:t xml:space="preserve"> chapter 9</w:t>
      </w:r>
      <w:r w:rsidR="00425325">
        <w:t xml:space="preserve"> </w:t>
      </w:r>
      <w:r w:rsidR="00C53632">
        <w:t xml:space="preserve">is often overlooked. </w:t>
      </w:r>
      <w:r w:rsidR="00C53632" w:rsidRPr="008F77E4">
        <w:t xml:space="preserve">Several Roman sources attest the veneration of Mercury as the primary god of </w:t>
      </w:r>
      <w:r w:rsidR="00425325">
        <w:t>n</w:t>
      </w:r>
      <w:r w:rsidR="00C53632" w:rsidRPr="008F77E4">
        <w:t xml:space="preserve">orthern </w:t>
      </w:r>
      <w:smartTag w:uri="urn:schemas-microsoft-com:office:smarttags" w:element="place">
        <w:r w:rsidR="00C53632" w:rsidRPr="008F77E4">
          <w:t>Europe</w:t>
        </w:r>
      </w:smartTag>
      <w:r w:rsidR="00C53632" w:rsidRPr="008F77E4">
        <w:t xml:space="preserve">. </w:t>
      </w:r>
      <w:r w:rsidR="00E44F12" w:rsidRPr="008F77E4">
        <w:t xml:space="preserve">When the Romans came into contact with foreign people, they commonly gave the foreign concepts they encountered their own names. Thus </w:t>
      </w:r>
      <w:r w:rsidR="001B2346" w:rsidRPr="008F77E4">
        <w:t>Roman observers</w:t>
      </w:r>
      <w:r w:rsidR="00C8122C" w:rsidRPr="008F77E4">
        <w:t xml:space="preserve"> tended</w:t>
      </w:r>
      <w:r w:rsidR="001B2346" w:rsidRPr="008F77E4">
        <w:t xml:space="preserve"> to equate the </w:t>
      </w:r>
      <w:r w:rsidR="00E44F12" w:rsidRPr="008F77E4">
        <w:t xml:space="preserve">Germanic </w:t>
      </w:r>
      <w:r w:rsidR="001B2346" w:rsidRPr="008F77E4">
        <w:t>gods with the gods the</w:t>
      </w:r>
      <w:r w:rsidR="00425325">
        <w:t>ir own</w:t>
      </w:r>
      <w:r w:rsidR="00E44F12" w:rsidRPr="008F77E4">
        <w:t>. This was often done for the most superficial reasons. Mercury’s hat and staff were so strikingly similar to Odin’s hood and spear that these gods were considered identical.</w:t>
      </w:r>
      <w:r w:rsidR="00E44F12" w:rsidRPr="008F77E4">
        <w:rPr>
          <w:rStyle w:val="FootnoteReference"/>
        </w:rPr>
        <w:footnoteReference w:id="94"/>
      </w:r>
      <w:r w:rsidR="00E44F12" w:rsidRPr="008F77E4">
        <w:t xml:space="preserve"> </w:t>
      </w:r>
      <w:r w:rsidR="00C53632" w:rsidRPr="008F77E4">
        <w:t xml:space="preserve">Among the Germans, the reverse </w:t>
      </w:r>
      <w:r w:rsidR="00C53632">
        <w:t xml:space="preserve">also </w:t>
      </w:r>
      <w:r w:rsidR="00C53632" w:rsidRPr="008F77E4">
        <w:t>occurred</w:t>
      </w:r>
      <w:r w:rsidR="00C53632">
        <w:t xml:space="preserve"> making it possible to identify at least one of the Germanic gods, called by a Roman name</w:t>
      </w:r>
      <w:r w:rsidR="00C53632" w:rsidRPr="008F77E4">
        <w:t xml:space="preserve">. </w:t>
      </w:r>
      <w:r w:rsidR="00C53632">
        <w:t>I</w:t>
      </w:r>
      <w:r w:rsidR="00E44F12" w:rsidRPr="008F77E4">
        <w:t xml:space="preserve">n the </w:t>
      </w:r>
      <w:r w:rsidR="00676985">
        <w:t xml:space="preserve">third or fourth century </w:t>
      </w:r>
      <w:r w:rsidR="001B2346" w:rsidRPr="008F77E4">
        <w:t xml:space="preserve">Anglo-Saxon </w:t>
      </w:r>
      <w:r w:rsidR="00E44F12" w:rsidRPr="008F77E4">
        <w:t xml:space="preserve">transliteration of the </w:t>
      </w:r>
      <w:r w:rsidR="001B2346" w:rsidRPr="008F77E4">
        <w:t xml:space="preserve">names </w:t>
      </w:r>
      <w:r w:rsidR="00E44F12" w:rsidRPr="008F77E4">
        <w:t>of</w:t>
      </w:r>
      <w:r w:rsidR="001B2346" w:rsidRPr="008F77E4">
        <w:t xml:space="preserve"> the</w:t>
      </w:r>
      <w:r w:rsidR="00E44F12" w:rsidRPr="008F77E4">
        <w:t xml:space="preserve"> Roman</w:t>
      </w:r>
      <w:r w:rsidR="001B2346" w:rsidRPr="008F77E4">
        <w:t xml:space="preserve"> </w:t>
      </w:r>
      <w:r w:rsidR="00C8122C" w:rsidRPr="008F77E4">
        <w:t>d</w:t>
      </w:r>
      <w:r w:rsidR="001B2346" w:rsidRPr="008F77E4">
        <w:t>ays of the week</w:t>
      </w:r>
      <w:r w:rsidR="00425325">
        <w:t>,</w:t>
      </w:r>
      <w:r w:rsidR="001B2346" w:rsidRPr="008F77E4">
        <w:t xml:space="preserve"> </w:t>
      </w:r>
      <w:r w:rsidR="00E44F12" w:rsidRPr="008F77E4">
        <w:rPr>
          <w:i/>
        </w:rPr>
        <w:t>di</w:t>
      </w:r>
      <w:r w:rsidR="00F623B5">
        <w:rPr>
          <w:i/>
        </w:rPr>
        <w:t>es</w:t>
      </w:r>
      <w:r w:rsidR="00E44F12" w:rsidRPr="008F77E4">
        <w:rPr>
          <w:i/>
        </w:rPr>
        <w:t xml:space="preserve"> </w:t>
      </w:r>
      <w:proofErr w:type="spellStart"/>
      <w:r w:rsidR="00E44F12" w:rsidRPr="008F77E4">
        <w:rPr>
          <w:i/>
        </w:rPr>
        <w:t>Mercurius</w:t>
      </w:r>
      <w:proofErr w:type="spellEnd"/>
      <w:r w:rsidR="00E44F12" w:rsidRPr="008F77E4">
        <w:rPr>
          <w:i/>
        </w:rPr>
        <w:t xml:space="preserve"> </w:t>
      </w:r>
      <w:r w:rsidR="00E44F12" w:rsidRPr="008F77E4">
        <w:t xml:space="preserve">(Mercury’s </w:t>
      </w:r>
      <w:r w:rsidR="00425325">
        <w:t>d</w:t>
      </w:r>
      <w:r w:rsidR="00E44F12" w:rsidRPr="008F77E4">
        <w:t xml:space="preserve">ay) is rendered Wednesday (Wotan-Odin’s </w:t>
      </w:r>
      <w:r w:rsidR="00425325">
        <w:t>d</w:t>
      </w:r>
      <w:r w:rsidR="00E44F12" w:rsidRPr="008F77E4">
        <w:t>ay.)</w:t>
      </w:r>
      <w:r w:rsidR="00C53632">
        <w:t xml:space="preserve"> Thus, we can be </w:t>
      </w:r>
      <w:r w:rsidR="00676985">
        <w:t>reasonably</w:t>
      </w:r>
      <w:r w:rsidR="00C53632">
        <w:t xml:space="preserve"> certain that by Mercury, Odin was meant.</w:t>
      </w:r>
      <w:r w:rsidR="00676985">
        <w:rPr>
          <w:rStyle w:val="FootnoteReference"/>
        </w:rPr>
        <w:footnoteReference w:id="95"/>
      </w:r>
      <w:r w:rsidR="00C53632">
        <w:t xml:space="preserve"> Of other gods, scholars are less certain.</w:t>
      </w:r>
      <w:r w:rsidR="00E44F12" w:rsidRPr="008F77E4">
        <w:t xml:space="preserve"> </w:t>
      </w:r>
      <w:r w:rsidR="00676985">
        <w:t>In Tacitus</w:t>
      </w:r>
      <w:r w:rsidR="0078114A">
        <w:t xml:space="preserve">’ </w:t>
      </w:r>
      <w:smartTag w:uri="urn:schemas-microsoft-com:office:smarttags" w:element="place">
        <w:r w:rsidR="0078114A" w:rsidRPr="0078114A">
          <w:rPr>
            <w:i/>
          </w:rPr>
          <w:t>Germania</w:t>
        </w:r>
      </w:smartTag>
      <w:r w:rsidR="00425325">
        <w:t xml:space="preserve"> ch. 9</w:t>
      </w:r>
      <w:r w:rsidR="00676985">
        <w:t xml:space="preserve">, Hercules must </w:t>
      </w:r>
      <w:r w:rsidR="0078114A">
        <w:t xml:space="preserve">represent </w:t>
      </w:r>
      <w:r w:rsidR="00676985">
        <w:t xml:space="preserve">Thor, but in </w:t>
      </w:r>
      <w:r w:rsidR="0078114A">
        <w:t xml:space="preserve">the </w:t>
      </w:r>
      <w:r w:rsidR="00676985" w:rsidRPr="0078114A">
        <w:rPr>
          <w:i/>
        </w:rPr>
        <w:t xml:space="preserve">Germania </w:t>
      </w:r>
      <w:proofErr w:type="spellStart"/>
      <w:r w:rsidR="00676985" w:rsidRPr="0078114A">
        <w:rPr>
          <w:i/>
        </w:rPr>
        <w:t>Interpretatio</w:t>
      </w:r>
      <w:proofErr w:type="spellEnd"/>
      <w:r w:rsidR="0078114A">
        <w:t xml:space="preserve"> of </w:t>
      </w:r>
      <w:r w:rsidR="00676985">
        <w:t>the week</w:t>
      </w:r>
      <w:r w:rsidR="0078114A">
        <w:t>days</w:t>
      </w:r>
      <w:r w:rsidR="00676985">
        <w:t xml:space="preserve">, </w:t>
      </w:r>
      <w:r w:rsidR="0078114A">
        <w:t>Tho</w:t>
      </w:r>
      <w:r w:rsidR="00676985">
        <w:t xml:space="preserve">r </w:t>
      </w:r>
      <w:r w:rsidR="0078114A">
        <w:t>is equated with the Roman</w:t>
      </w:r>
      <w:r w:rsidR="00676985">
        <w:t xml:space="preserve"> </w:t>
      </w:r>
      <w:r w:rsidR="00F623B5">
        <w:t>ruler of the gods, Jove. This does not imply that Thor was ruler of the gods, only that like Jove,</w:t>
      </w:r>
      <w:r w:rsidR="0078114A">
        <w:t xml:space="preserve"> </w:t>
      </w:r>
      <w:r w:rsidR="00F623B5">
        <w:t>he</w:t>
      </w:r>
      <w:r w:rsidR="0078114A">
        <w:t xml:space="preserve"> wield</w:t>
      </w:r>
      <w:r w:rsidR="00F623B5">
        <w:t>ed</w:t>
      </w:r>
      <w:r w:rsidR="0078114A">
        <w:t xml:space="preserve"> the thunderbolt.</w:t>
      </w:r>
      <w:r w:rsidR="00676985">
        <w:t xml:space="preserve"> </w:t>
      </w:r>
      <w:r w:rsidR="0078114A">
        <w:t xml:space="preserve">Similarly </w:t>
      </w:r>
      <w:r w:rsidR="00676985">
        <w:t xml:space="preserve">Mars may have represented Tyr, but west and south Germanic names of the weekdays </w:t>
      </w:r>
      <w:proofErr w:type="gramStart"/>
      <w:r w:rsidR="00676985">
        <w:t>cause</w:t>
      </w:r>
      <w:proofErr w:type="gramEnd"/>
      <w:r w:rsidR="00676985">
        <w:t xml:space="preserve"> etymological problems if derived directly fr</w:t>
      </w:r>
      <w:r w:rsidR="0078114A">
        <w:t>o</w:t>
      </w:r>
      <w:r w:rsidR="00676985">
        <w:t>m the name of the god</w:t>
      </w:r>
      <w:r w:rsidR="00F623B5">
        <w:t>,</w:t>
      </w:r>
      <w:r w:rsidR="00F623B5">
        <w:rPr>
          <w:rStyle w:val="FootnoteReference"/>
        </w:rPr>
        <w:footnoteReference w:id="96"/>
      </w:r>
      <w:r w:rsidR="00F623B5">
        <w:t xml:space="preserve"> thus we cannot be sure. </w:t>
      </w:r>
      <w:r w:rsidR="0081062C" w:rsidRPr="008F77E4">
        <w:t xml:space="preserve">After mentioning the worship of Mercury, Hercules and Mars </w:t>
      </w:r>
      <w:r w:rsidR="0078114A">
        <w:t xml:space="preserve">as common Germanic gods, </w:t>
      </w:r>
      <w:r w:rsidR="00C53632" w:rsidRPr="008F77E4">
        <w:t xml:space="preserve">Tacitus names </w:t>
      </w:r>
      <w:r w:rsidR="0081062C" w:rsidRPr="008F77E4">
        <w:t>the first Germanic goddess</w:t>
      </w:r>
      <w:r w:rsidR="00C53632">
        <w:t xml:space="preserve">. </w:t>
      </w:r>
      <w:r w:rsidR="00425325">
        <w:t xml:space="preserve">He says that some of tribes known collectively as the </w:t>
      </w:r>
      <w:proofErr w:type="spellStart"/>
      <w:r w:rsidR="00425325">
        <w:t>Suebi</w:t>
      </w:r>
      <w:proofErr w:type="spellEnd"/>
      <w:r w:rsidR="00425325" w:rsidRPr="008573A3">
        <w:rPr>
          <w:rStyle w:val="FootnoteReference"/>
        </w:rPr>
        <w:footnoteReference w:id="97"/>
      </w:r>
      <w:r w:rsidR="00425325">
        <w:t xml:space="preserve"> also worship</w:t>
      </w:r>
      <w:r w:rsidR="0081062C" w:rsidRPr="008F77E4">
        <w:t xml:space="preserve"> </w:t>
      </w:r>
      <w:smartTag w:uri="urn:schemas-microsoft-com:office:smarttags" w:element="place">
        <w:r w:rsidR="0081062C" w:rsidRPr="008F77E4">
          <w:t>Isis</w:t>
        </w:r>
      </w:smartTag>
      <w:r w:rsidR="0078114A">
        <w:t>.</w:t>
      </w:r>
      <w:r w:rsidR="00C53632">
        <w:t xml:space="preserve"> </w:t>
      </w:r>
      <w:r w:rsidR="0078114A">
        <w:t>H</w:t>
      </w:r>
      <w:r w:rsidR="00C53632">
        <w:t xml:space="preserve">er cult symbol is </w:t>
      </w:r>
      <w:r w:rsidR="0078114A">
        <w:t>the</w:t>
      </w:r>
      <w:r w:rsidR="00C53632">
        <w:t xml:space="preserve"> ship. Because of this, he </w:t>
      </w:r>
      <w:r w:rsidR="00F623B5">
        <w:t>states his belief that her cult is</w:t>
      </w:r>
      <w:r w:rsidR="00E44F12" w:rsidRPr="008F77E4">
        <w:t xml:space="preserve"> </w:t>
      </w:r>
      <w:r w:rsidR="0081062C" w:rsidRPr="008F77E4">
        <w:t>of foreign extraction.</w:t>
      </w:r>
      <w:r w:rsidR="00DB045C" w:rsidRPr="008F77E4">
        <w:t xml:space="preserve"> Tacitus reports:</w:t>
      </w:r>
    </w:p>
    <w:p w:rsidR="00AB67D9" w:rsidRPr="007B4E78" w:rsidRDefault="00AB67D9" w:rsidP="00AB67D9">
      <w:r w:rsidRPr="007B4E78">
        <w:t xml:space="preserve"> </w:t>
      </w:r>
    </w:p>
    <w:p w:rsidR="00AB67D9" w:rsidRPr="007B4E78" w:rsidRDefault="00AB67D9" w:rsidP="00AB67D9">
      <w:pPr>
        <w:ind w:left="540" w:firstLine="540"/>
        <w:jc w:val="both"/>
        <w:rPr>
          <w:sz w:val="20"/>
          <w:szCs w:val="20"/>
        </w:rPr>
      </w:pPr>
      <w:r w:rsidRPr="007B4E78">
        <w:rPr>
          <w:sz w:val="20"/>
          <w:szCs w:val="20"/>
        </w:rPr>
        <w:t xml:space="preserve"> “As for gods, Mercury is the one they worship most, and on certain days they think it is right to propitiate him even with human victims. Hercules and Mars they appease with lawful animals. Part of the </w:t>
      </w:r>
      <w:proofErr w:type="spellStart"/>
      <w:r w:rsidRPr="007B4E78">
        <w:rPr>
          <w:sz w:val="20"/>
          <w:szCs w:val="20"/>
        </w:rPr>
        <w:t>Suebi</w:t>
      </w:r>
      <w:proofErr w:type="spellEnd"/>
      <w:r w:rsidRPr="007B4E78">
        <w:rPr>
          <w:sz w:val="20"/>
          <w:szCs w:val="20"/>
        </w:rPr>
        <w:t xml:space="preserve"> sacrifice also to </w:t>
      </w:r>
      <w:smartTag w:uri="urn:schemas-microsoft-com:office:smarttags" w:element="place">
        <w:r w:rsidRPr="007B4E78">
          <w:rPr>
            <w:sz w:val="20"/>
            <w:szCs w:val="20"/>
          </w:rPr>
          <w:t>Isis</w:t>
        </w:r>
      </w:smartTag>
      <w:r w:rsidRPr="007B4E78">
        <w:rPr>
          <w:sz w:val="20"/>
          <w:szCs w:val="20"/>
        </w:rPr>
        <w:t>: I have not ascertained the source from which this foreign rite originates, but the fact remains that the image itself, fashioned in the form of a light ship, proves the cult is imported.”</w:t>
      </w:r>
      <w:r w:rsidRPr="007B4E78">
        <w:rPr>
          <w:rStyle w:val="FootnoteReference"/>
          <w:sz w:val="20"/>
          <w:szCs w:val="20"/>
        </w:rPr>
        <w:footnoteReference w:id="98"/>
      </w:r>
      <w:r w:rsidRPr="007B4E78">
        <w:rPr>
          <w:sz w:val="20"/>
          <w:szCs w:val="20"/>
        </w:rPr>
        <w:t xml:space="preserve"> </w:t>
      </w:r>
    </w:p>
    <w:p w:rsidR="00AB67D9" w:rsidRDefault="00AB67D9" w:rsidP="00AB67D9">
      <w:pPr>
        <w:ind w:firstLine="540"/>
        <w:jc w:val="both"/>
      </w:pPr>
    </w:p>
    <w:p w:rsidR="00AB67D9" w:rsidRPr="007B4E78" w:rsidRDefault="002A143F" w:rsidP="00AB67D9">
      <w:pPr>
        <w:ind w:firstLine="540"/>
        <w:jc w:val="both"/>
      </w:pPr>
      <w:r w:rsidRPr="001969E3">
        <w:rPr>
          <w:b/>
        </w:rPr>
        <w:t xml:space="preserve">The name </w:t>
      </w:r>
      <w:smartTag w:uri="urn:schemas-microsoft-com:office:smarttags" w:element="place">
        <w:r w:rsidRPr="001969E3">
          <w:rPr>
            <w:b/>
          </w:rPr>
          <w:t>Isis</w:t>
        </w:r>
      </w:smartTag>
      <w:r w:rsidRPr="001969E3">
        <w:rPr>
          <w:b/>
        </w:rPr>
        <w:t xml:space="preserve"> is not what </w:t>
      </w:r>
      <w:proofErr w:type="gramStart"/>
      <w:r w:rsidRPr="001969E3">
        <w:rPr>
          <w:b/>
        </w:rPr>
        <w:t>lead</w:t>
      </w:r>
      <w:proofErr w:type="gramEnd"/>
      <w:r w:rsidRPr="001969E3">
        <w:rPr>
          <w:b/>
        </w:rPr>
        <w:t xml:space="preserve"> Tacitus to believe the cult was imported</w:t>
      </w:r>
      <w:r w:rsidR="0081062C" w:rsidRPr="001969E3">
        <w:rPr>
          <w:b/>
        </w:rPr>
        <w:t>.</w:t>
      </w:r>
      <w:r w:rsidRPr="001969E3">
        <w:rPr>
          <w:b/>
        </w:rPr>
        <w:t xml:space="preserve"> </w:t>
      </w:r>
      <w:r w:rsidR="0081062C" w:rsidRPr="001969E3">
        <w:rPr>
          <w:b/>
        </w:rPr>
        <w:t>The</w:t>
      </w:r>
      <w:r w:rsidRPr="001969E3">
        <w:rPr>
          <w:b/>
        </w:rPr>
        <w:t xml:space="preserve"> equally foreign Mercury, Hercules, and Mars posed no </w:t>
      </w:r>
      <w:r w:rsidR="0081062C" w:rsidRPr="001969E3">
        <w:rPr>
          <w:b/>
        </w:rPr>
        <w:t>such p</w:t>
      </w:r>
      <w:r w:rsidRPr="001969E3">
        <w:rPr>
          <w:b/>
        </w:rPr>
        <w:t>roblem. What looked for</w:t>
      </w:r>
      <w:r w:rsidR="00957F05" w:rsidRPr="001969E3">
        <w:rPr>
          <w:b/>
        </w:rPr>
        <w:t>e</w:t>
      </w:r>
      <w:r w:rsidRPr="001969E3">
        <w:rPr>
          <w:b/>
        </w:rPr>
        <w:t>ign</w:t>
      </w:r>
      <w:r w:rsidR="0081062C" w:rsidRPr="001969E3">
        <w:rPr>
          <w:b/>
        </w:rPr>
        <w:t xml:space="preserve"> to Tacitus</w:t>
      </w:r>
      <w:r w:rsidRPr="001969E3">
        <w:rPr>
          <w:b/>
        </w:rPr>
        <w:t xml:space="preserve"> was the </w:t>
      </w:r>
      <w:r w:rsidR="00DB045C" w:rsidRPr="001969E3">
        <w:rPr>
          <w:b/>
        </w:rPr>
        <w:t>figure</w:t>
      </w:r>
      <w:r w:rsidRPr="001969E3">
        <w:rPr>
          <w:b/>
        </w:rPr>
        <w:t xml:space="preserve"> of the ship, which</w:t>
      </w:r>
      <w:r w:rsidR="00DB045C" w:rsidRPr="001969E3">
        <w:rPr>
          <w:b/>
        </w:rPr>
        <w:t xml:space="preserve"> </w:t>
      </w:r>
      <w:r w:rsidR="00F623B5" w:rsidRPr="001969E3">
        <w:rPr>
          <w:b/>
        </w:rPr>
        <w:t>ma</w:t>
      </w:r>
      <w:r w:rsidR="00DB045C" w:rsidRPr="001969E3">
        <w:rPr>
          <w:b/>
        </w:rPr>
        <w:t>y</w:t>
      </w:r>
      <w:r w:rsidR="00F623B5" w:rsidRPr="001969E3">
        <w:rPr>
          <w:b/>
        </w:rPr>
        <w:t xml:space="preserve"> have</w:t>
      </w:r>
      <w:r w:rsidRPr="001969E3">
        <w:rPr>
          <w:b/>
        </w:rPr>
        <w:t xml:space="preserve"> reminded </w:t>
      </w:r>
      <w:r w:rsidR="0081062C" w:rsidRPr="001969E3">
        <w:rPr>
          <w:b/>
        </w:rPr>
        <w:t>him</w:t>
      </w:r>
      <w:r w:rsidRPr="001969E3">
        <w:rPr>
          <w:b/>
        </w:rPr>
        <w:t xml:space="preserve"> of </w:t>
      </w:r>
      <w:r w:rsidR="00957F05" w:rsidRPr="001969E3">
        <w:rPr>
          <w:b/>
        </w:rPr>
        <w:t xml:space="preserve">the Roman </w:t>
      </w:r>
      <w:proofErr w:type="spellStart"/>
      <w:r w:rsidRPr="001969E3">
        <w:rPr>
          <w:b/>
          <w:i/>
        </w:rPr>
        <w:t>navigium</w:t>
      </w:r>
      <w:proofErr w:type="spellEnd"/>
      <w:r w:rsidRPr="001969E3">
        <w:rPr>
          <w:b/>
          <w:i/>
        </w:rPr>
        <w:t xml:space="preserve"> </w:t>
      </w:r>
      <w:proofErr w:type="spellStart"/>
      <w:r w:rsidRPr="001969E3">
        <w:rPr>
          <w:b/>
          <w:i/>
        </w:rPr>
        <w:t>Isidis</w:t>
      </w:r>
      <w:proofErr w:type="spellEnd"/>
      <w:r w:rsidR="00DB045C" w:rsidRPr="001969E3">
        <w:rPr>
          <w:b/>
        </w:rPr>
        <w:t xml:space="preserve">, a festival celebrated </w:t>
      </w:r>
      <w:r w:rsidR="0081062C" w:rsidRPr="001969E3">
        <w:rPr>
          <w:b/>
        </w:rPr>
        <w:t>on</w:t>
      </w:r>
      <w:r w:rsidR="00957F05" w:rsidRPr="001969E3">
        <w:rPr>
          <w:b/>
        </w:rPr>
        <w:t xml:space="preserve"> the fifth of March, when the Greeks and Romans held a solemn procession presenting a ship to </w:t>
      </w:r>
      <w:smartTag w:uri="urn:schemas-microsoft-com:office:smarttags" w:element="place">
        <w:r w:rsidR="00957F05" w:rsidRPr="001969E3">
          <w:rPr>
            <w:b/>
          </w:rPr>
          <w:t>Isis</w:t>
        </w:r>
      </w:smartTag>
      <w:r w:rsidR="00957F05" w:rsidRPr="001969E3">
        <w:rPr>
          <w:b/>
        </w:rPr>
        <w:t xml:space="preserve"> to mark the reopening of rivers to navigation in spring.</w:t>
      </w:r>
      <w:r w:rsidR="00957F05" w:rsidRPr="001969E3">
        <w:rPr>
          <w:rStyle w:val="FootnoteReference"/>
          <w:b/>
        </w:rPr>
        <w:footnoteReference w:id="99"/>
      </w:r>
      <w:r w:rsidRPr="001969E3">
        <w:rPr>
          <w:b/>
        </w:rPr>
        <w:t xml:space="preserve"> </w:t>
      </w:r>
      <w:r w:rsidR="00AB67D9" w:rsidRPr="001969E3">
        <w:rPr>
          <w:b/>
        </w:rPr>
        <w:t xml:space="preserve">Despite </w:t>
      </w:r>
      <w:r w:rsidRPr="001969E3">
        <w:rPr>
          <w:b/>
        </w:rPr>
        <w:t>his</w:t>
      </w:r>
      <w:r w:rsidR="00AB67D9" w:rsidRPr="001969E3">
        <w:rPr>
          <w:b/>
        </w:rPr>
        <w:t xml:space="preserve"> confidence that this cult </w:t>
      </w:r>
      <w:r w:rsidR="0081062C" w:rsidRPr="001969E3">
        <w:rPr>
          <w:b/>
        </w:rPr>
        <w:lastRenderedPageBreak/>
        <w:t>wa</w:t>
      </w:r>
      <w:r w:rsidR="00AB67D9" w:rsidRPr="001969E3">
        <w:rPr>
          <w:b/>
        </w:rPr>
        <w:t xml:space="preserve">s of foreign </w:t>
      </w:r>
      <w:r w:rsidR="00DB045C" w:rsidRPr="001969E3">
        <w:rPr>
          <w:b/>
        </w:rPr>
        <w:t>extraction</w:t>
      </w:r>
      <w:r w:rsidR="00AB67D9" w:rsidRPr="001969E3">
        <w:rPr>
          <w:b/>
        </w:rPr>
        <w:t xml:space="preserve"> mo</w:t>
      </w:r>
      <w:r w:rsidR="00957F05" w:rsidRPr="001969E3">
        <w:rPr>
          <w:b/>
        </w:rPr>
        <w:t>dern</w:t>
      </w:r>
      <w:r w:rsidR="00AB67D9" w:rsidRPr="001969E3">
        <w:rPr>
          <w:b/>
        </w:rPr>
        <w:t xml:space="preserve"> </w:t>
      </w:r>
      <w:r w:rsidR="00AB67D9" w:rsidRPr="007B4E78">
        <w:t xml:space="preserve">scholars with knowledge of the </w:t>
      </w:r>
      <w:smartTag w:uri="urn:schemas-microsoft-com:office:smarttags" w:element="place">
        <w:r w:rsidR="00AB67D9" w:rsidRPr="007B4E78">
          <w:t>Isis</w:t>
        </w:r>
      </w:smartTag>
      <w:r w:rsidR="00AB67D9" w:rsidRPr="007B4E78">
        <w:t xml:space="preserve"> cult and its</w:t>
      </w:r>
      <w:r w:rsidR="00DB045C">
        <w:t xml:space="preserve"> historical </w:t>
      </w:r>
      <w:r w:rsidR="00AB67D9" w:rsidRPr="007B4E78">
        <w:t>dissemination through the ancient world, disagree. J. B. Rives writes:</w:t>
      </w:r>
    </w:p>
    <w:p w:rsidR="00AB67D9" w:rsidRPr="007B4E78" w:rsidRDefault="00AB67D9" w:rsidP="00AB67D9">
      <w:pPr>
        <w:ind w:firstLine="540"/>
        <w:jc w:val="both"/>
      </w:pPr>
    </w:p>
    <w:p w:rsidR="00AB67D9" w:rsidRPr="007B4E78" w:rsidRDefault="00AB67D9" w:rsidP="00AB67D9">
      <w:pPr>
        <w:ind w:left="540" w:firstLine="540"/>
        <w:jc w:val="both"/>
        <w:rPr>
          <w:sz w:val="20"/>
          <w:szCs w:val="20"/>
        </w:rPr>
      </w:pPr>
      <w:r w:rsidRPr="007B4E78">
        <w:rPr>
          <w:sz w:val="20"/>
          <w:szCs w:val="20"/>
        </w:rPr>
        <w:t xml:space="preserve"> “Since its spread was clearly due to Roman influence, it is highly unlikely that a Germanic tribe outside the empire would have adopted it. Consequently, most scholars agree that Tacitus (or more likely his source) identified a native goddess as </w:t>
      </w:r>
      <w:smartTag w:uri="urn:schemas-microsoft-com:office:smarttags" w:element="place">
        <w:r w:rsidRPr="007B4E78">
          <w:rPr>
            <w:sz w:val="20"/>
            <w:szCs w:val="20"/>
          </w:rPr>
          <w:t>Isis</w:t>
        </w:r>
      </w:smartTag>
      <w:r w:rsidRPr="007B4E78">
        <w:rPr>
          <w:sz w:val="20"/>
          <w:szCs w:val="20"/>
        </w:rPr>
        <w:t xml:space="preserve"> because of similar rituals involving ships. We should note that this is more of a case of mistaken identity than of </w:t>
      </w:r>
      <w:proofErr w:type="spellStart"/>
      <w:r w:rsidRPr="007B4E78">
        <w:rPr>
          <w:i/>
          <w:sz w:val="20"/>
          <w:szCs w:val="20"/>
        </w:rPr>
        <w:t>interpretatio</w:t>
      </w:r>
      <w:proofErr w:type="spellEnd"/>
      <w:r w:rsidRPr="007B4E78">
        <w:rPr>
          <w:i/>
          <w:sz w:val="20"/>
          <w:szCs w:val="20"/>
        </w:rPr>
        <w:t xml:space="preserve"> </w:t>
      </w:r>
      <w:proofErr w:type="spellStart"/>
      <w:r w:rsidRPr="007B4E78">
        <w:rPr>
          <w:i/>
          <w:sz w:val="20"/>
          <w:szCs w:val="20"/>
        </w:rPr>
        <w:t>Romana</w:t>
      </w:r>
      <w:proofErr w:type="spellEnd"/>
      <w:r w:rsidRPr="007B4E78">
        <w:rPr>
          <w:sz w:val="20"/>
          <w:szCs w:val="20"/>
        </w:rPr>
        <w:t xml:space="preserve">, since Tacitus seems to have thought that it was the actual </w:t>
      </w:r>
      <w:proofErr w:type="spellStart"/>
      <w:r w:rsidRPr="007B4E78">
        <w:rPr>
          <w:sz w:val="20"/>
          <w:szCs w:val="20"/>
        </w:rPr>
        <w:t>Graeco</w:t>
      </w:r>
      <w:proofErr w:type="spellEnd"/>
      <w:r w:rsidRPr="007B4E78">
        <w:rPr>
          <w:sz w:val="20"/>
          <w:szCs w:val="20"/>
        </w:rPr>
        <w:t xml:space="preserve">-Egyptian goddess Isis whose cult the </w:t>
      </w:r>
      <w:proofErr w:type="spellStart"/>
      <w:r w:rsidRPr="007B4E78">
        <w:rPr>
          <w:sz w:val="20"/>
          <w:szCs w:val="20"/>
        </w:rPr>
        <w:t>Suebi</w:t>
      </w:r>
      <w:proofErr w:type="spellEnd"/>
      <w:r w:rsidRPr="007B4E78">
        <w:rPr>
          <w:sz w:val="20"/>
          <w:szCs w:val="20"/>
        </w:rPr>
        <w:t xml:space="preserve"> had adopted.” </w:t>
      </w:r>
      <w:r w:rsidRPr="007B4E78">
        <w:rPr>
          <w:rStyle w:val="FootnoteReference"/>
          <w:sz w:val="20"/>
          <w:szCs w:val="20"/>
        </w:rPr>
        <w:footnoteReference w:id="100"/>
      </w:r>
    </w:p>
    <w:p w:rsidR="00AB67D9" w:rsidRPr="007B4E78" w:rsidRDefault="00AB67D9" w:rsidP="00AB67D9"/>
    <w:p w:rsidR="00AB67D9" w:rsidRPr="007B4E78" w:rsidRDefault="00957F05" w:rsidP="00AB67D9">
      <w:pPr>
        <w:ind w:firstLine="720"/>
        <w:jc w:val="both"/>
      </w:pPr>
      <w:r>
        <w:t>More than a century earlier, Jacob Grimm reflect</w:t>
      </w:r>
      <w:r w:rsidR="00DB045C">
        <w:t>ed</w:t>
      </w:r>
      <w:r>
        <w:t xml:space="preserve"> that “it must have been a similar cult, not the same, and perhaps long established among the Germans.”</w:t>
      </w:r>
      <w:r>
        <w:rPr>
          <w:rStyle w:val="FootnoteReference"/>
        </w:rPr>
        <w:footnoteReference w:id="101"/>
      </w:r>
      <w:r>
        <w:t xml:space="preserve"> </w:t>
      </w:r>
      <w:r w:rsidR="00AB67D9" w:rsidRPr="007B4E78">
        <w:t xml:space="preserve">On several points, the cult of </w:t>
      </w:r>
      <w:smartTag w:uri="urn:schemas-microsoft-com:office:smarttags" w:element="place">
        <w:r w:rsidR="00AB67D9" w:rsidRPr="007B4E78">
          <w:t>Isis</w:t>
        </w:r>
      </w:smartTag>
      <w:r w:rsidR="00AB67D9" w:rsidRPr="007B4E78">
        <w:t xml:space="preserve"> is similar to </w:t>
      </w:r>
      <w:r w:rsidR="0078114A">
        <w:t xml:space="preserve">that </w:t>
      </w:r>
      <w:r w:rsidR="00AB67D9" w:rsidRPr="007B4E78">
        <w:t>of Freyja</w:t>
      </w:r>
      <w:r w:rsidR="0078114A">
        <w:t xml:space="preserve">— enough for a foreign observer to make a viable comparison. </w:t>
      </w:r>
      <w:r w:rsidR="005171AB">
        <w:t>Even modern scholar</w:t>
      </w:r>
      <w:r w:rsidR="00AB67D9" w:rsidRPr="007B4E78">
        <w:t xml:space="preserve"> </w:t>
      </w:r>
      <w:r w:rsidR="005171AB">
        <w:t>Ursula Dronke remarks that in Snorri’s account of her marriage Freyja goes around “Isis-like, seeking her departed husband.”</w:t>
      </w:r>
      <w:r w:rsidR="00572C6C">
        <w:rPr>
          <w:rStyle w:val="FootnoteReference"/>
        </w:rPr>
        <w:footnoteReference w:id="102"/>
      </w:r>
      <w:r w:rsidR="005171AB">
        <w:t xml:space="preserve"> </w:t>
      </w:r>
      <w:r w:rsidR="0078114A" w:rsidRPr="007B4E78">
        <w:t xml:space="preserve">In Egyptian mythology, </w:t>
      </w:r>
      <w:smartTag w:uri="urn:schemas-microsoft-com:office:smarttags" w:element="place">
        <w:r w:rsidR="0078114A" w:rsidRPr="007B4E78">
          <w:t>Isis</w:t>
        </w:r>
      </w:smartTag>
      <w:r w:rsidR="0078114A" w:rsidRPr="007B4E78">
        <w:t xml:space="preserve"> is best known for her devotion to her husband</w:t>
      </w:r>
      <w:r w:rsidR="0078114A">
        <w:t>,</w:t>
      </w:r>
      <w:r w:rsidR="0078114A" w:rsidRPr="007B4E78">
        <w:t xml:space="preserve"> Osiris. </w:t>
      </w:r>
      <w:r w:rsidR="005171AB">
        <w:t>S</w:t>
      </w:r>
      <w:r w:rsidR="0078114A">
        <w:t>he</w:t>
      </w:r>
      <w:r w:rsidR="0078114A" w:rsidRPr="007B4E78">
        <w:t xml:space="preserve"> wanders the world </w:t>
      </w:r>
      <w:r w:rsidR="005171AB">
        <w:t>weep</w:t>
      </w:r>
      <w:r w:rsidR="0078114A">
        <w:t xml:space="preserve">ing in </w:t>
      </w:r>
      <w:r w:rsidR="0078114A" w:rsidRPr="007B4E78">
        <w:t xml:space="preserve">search </w:t>
      </w:r>
      <w:r w:rsidR="005171AB">
        <w:t>of</w:t>
      </w:r>
      <w:r w:rsidR="0078114A" w:rsidRPr="007B4E78">
        <w:t xml:space="preserve"> </w:t>
      </w:r>
      <w:r w:rsidR="0078114A">
        <w:t>him. In this,</w:t>
      </w:r>
      <w:r w:rsidR="0078114A" w:rsidRPr="007B4E78">
        <w:t xml:space="preserve"> </w:t>
      </w:r>
      <w:smartTag w:uri="urn:schemas-microsoft-com:office:smarttags" w:element="place">
        <w:r w:rsidR="0078114A" w:rsidRPr="007B4E78">
          <w:t>Isis</w:t>
        </w:r>
      </w:smartTag>
      <w:r w:rsidR="0078114A">
        <w:t xml:space="preserve"> most</w:t>
      </w:r>
      <w:r w:rsidR="0078114A" w:rsidRPr="007B4E78">
        <w:t xml:space="preserve"> resembles Freyja who wanders weeping through many lands in search of Óðr. Tacitus informs us that the emblem of </w:t>
      </w:r>
      <w:r w:rsidR="005171AB">
        <w:t>her</w:t>
      </w:r>
      <w:r w:rsidR="0078114A" w:rsidRPr="007B4E78">
        <w:t xml:space="preserve"> cult is a light warship</w:t>
      </w:r>
      <w:r w:rsidR="0078114A">
        <w:t xml:space="preserve">, a symbol closely connected with Freyja’s brother Freyr. </w:t>
      </w:r>
      <w:r w:rsidR="00AB67D9" w:rsidRPr="007B4E78">
        <w:t xml:space="preserve">In </w:t>
      </w:r>
      <w:hyperlink r:id="rId12" w:history="1">
        <w:r w:rsidR="00AB67D9" w:rsidRPr="007B4E78">
          <w:rPr>
            <w:rStyle w:val="Hyperlink"/>
            <w:color w:val="auto"/>
            <w:u w:val="none"/>
          </w:rPr>
          <w:t>Egyptian mythology</w:t>
        </w:r>
      </w:hyperlink>
      <w:r w:rsidR="00AB67D9" w:rsidRPr="007B4E78">
        <w:t xml:space="preserve">, </w:t>
      </w:r>
      <w:smartTag w:uri="urn:schemas-microsoft-com:office:smarttags" w:element="place">
        <w:r w:rsidR="00AB67D9" w:rsidRPr="007B4E78">
          <w:t>Isis</w:t>
        </w:r>
      </w:smartTag>
      <w:r w:rsidR="00AB67D9" w:rsidRPr="007B4E78">
        <w:t xml:space="preserve"> is a goddess of fertility and motherhood. </w:t>
      </w:r>
      <w:r w:rsidR="00DB045C">
        <w:t>She is said to have taught the people to grow wheat, barley and flax, and to have presided over bread, beer, and green fields.</w:t>
      </w:r>
      <w:r w:rsidR="00DB045C">
        <w:rPr>
          <w:rStyle w:val="FootnoteReference"/>
        </w:rPr>
        <w:footnoteReference w:id="103"/>
      </w:r>
      <w:r w:rsidR="00DB045C">
        <w:t xml:space="preserve"> </w:t>
      </w:r>
      <w:r w:rsidR="008573A3">
        <w:t xml:space="preserve">Although of foreign origin, she has much in common with the </w:t>
      </w:r>
      <w:proofErr w:type="spellStart"/>
      <w:r w:rsidR="008573A3">
        <w:t>Vanic</w:t>
      </w:r>
      <w:proofErr w:type="spellEnd"/>
      <w:r w:rsidR="008573A3">
        <w:t xml:space="preserve"> deities of the north. </w:t>
      </w:r>
      <w:r w:rsidR="001E5A94">
        <w:t>She was the patron of crafts, instructing women in the art of spinning and weaving.</w:t>
      </w:r>
      <w:r w:rsidR="001E5A94">
        <w:rPr>
          <w:rStyle w:val="FootnoteReference"/>
        </w:rPr>
        <w:footnoteReference w:id="104"/>
      </w:r>
      <w:r w:rsidR="001E5A94">
        <w:t xml:space="preserve"> </w:t>
      </w:r>
      <w:r w:rsidR="00AB67D9" w:rsidRPr="007B4E78">
        <w:t xml:space="preserve">She was the daughter of the god </w:t>
      </w:r>
      <w:proofErr w:type="spellStart"/>
      <w:r w:rsidR="00AB67D9" w:rsidRPr="007B4E78">
        <w:t>Geb</w:t>
      </w:r>
      <w:proofErr w:type="spellEnd"/>
      <w:r w:rsidR="00AB67D9" w:rsidRPr="007B4E78">
        <w:t xml:space="preserve"> (Earth) and the goddess Nut (Sky). As the sister and wife of Osiris, judge of the dead, she became the mother of Horus, god of day</w:t>
      </w:r>
      <w:r w:rsidR="008573A3">
        <w:t>, and</w:t>
      </w:r>
      <w:r w:rsidR="00AB67D9" w:rsidRPr="007B4E78">
        <w:t xml:space="preserve"> </w:t>
      </w:r>
      <w:r w:rsidR="0078114A">
        <w:t xml:space="preserve">as Freyja first taught the Aesir </w:t>
      </w:r>
      <w:r w:rsidR="0078114A" w:rsidRPr="0078114A">
        <w:rPr>
          <w:i/>
        </w:rPr>
        <w:t>seiðr,</w:t>
      </w:r>
      <w:r w:rsidR="0078114A">
        <w:t xml:space="preserve"> a</w:t>
      </w:r>
      <w:r w:rsidR="00AB67D9" w:rsidRPr="007B4E78">
        <w:t xml:space="preserve">ncient stories describe </w:t>
      </w:r>
      <w:smartTag w:uri="urn:schemas-microsoft-com:office:smarttags" w:element="place">
        <w:r w:rsidR="00AB67D9" w:rsidRPr="007B4E78">
          <w:t>Isis</w:t>
        </w:r>
      </w:smartTag>
      <w:r w:rsidR="00AB67D9" w:rsidRPr="007B4E78">
        <w:t xml:space="preserve"> as having great magical skill</w:t>
      </w:r>
      <w:bookmarkStart w:id="1" w:name="p2"/>
      <w:bookmarkEnd w:id="1"/>
      <w:r w:rsidR="00AB67D9" w:rsidRPr="007B4E78">
        <w:t xml:space="preserve">. After Osiris, the first god-king of </w:t>
      </w:r>
      <w:smartTag w:uri="urn:schemas-microsoft-com:office:smarttags" w:element="country-region">
        <w:r w:rsidR="00AB67D9" w:rsidRPr="007B4E78">
          <w:t>Egypt</w:t>
        </w:r>
      </w:smartTag>
      <w:r w:rsidR="00AB67D9" w:rsidRPr="007B4E78">
        <w:t xml:space="preserve">, was murdered by his brother Seth, who hacked Osiris' body into pieces and scattered them across </w:t>
      </w:r>
      <w:smartTag w:uri="urn:schemas-microsoft-com:office:smarttags" w:element="country-region">
        <w:r w:rsidR="00AB67D9" w:rsidRPr="007B4E78">
          <w:t>Egypt</w:t>
        </w:r>
      </w:smartTag>
      <w:r w:rsidR="00AB67D9" w:rsidRPr="007B4E78">
        <w:t xml:space="preserve">, </w:t>
      </w:r>
      <w:smartTag w:uri="urn:schemas-microsoft-com:office:smarttags" w:element="place">
        <w:r w:rsidR="00AB67D9" w:rsidRPr="007B4E78">
          <w:t>Isis</w:t>
        </w:r>
      </w:smartTag>
      <w:r w:rsidR="00AB67D9" w:rsidRPr="007B4E78">
        <w:t xml:space="preserve"> collected the pieces (all except the phallus which she could not find) and magically revived Osiris. She also magically conceived a son</w:t>
      </w:r>
      <w:r w:rsidR="008573A3">
        <w:t xml:space="preserve"> by him named</w:t>
      </w:r>
      <w:r w:rsidR="00AB67D9" w:rsidRPr="007B4E78">
        <w:t xml:space="preserve"> Horus. A council of gods eventually decided that Horus was the rightful ruler, and </w:t>
      </w:r>
      <w:r w:rsidR="008573A3">
        <w:t xml:space="preserve">demoted </w:t>
      </w:r>
      <w:r w:rsidR="00AB67D9" w:rsidRPr="007B4E78">
        <w:t xml:space="preserve">Seth. A new paradigm emerged in which Osiris ruled the underworld and Horus ruled </w:t>
      </w:r>
      <w:smartTag w:uri="urn:schemas-microsoft-com:office:smarttags" w:element="place">
        <w:smartTag w:uri="urn:schemas-microsoft-com:office:smarttags" w:element="country-region">
          <w:r w:rsidR="00AB67D9" w:rsidRPr="007B4E78">
            <w:t>Egypt</w:t>
          </w:r>
        </w:smartTag>
      </w:smartTag>
      <w:r w:rsidR="00AB67D9" w:rsidRPr="007B4E78">
        <w:t>. The Pharaohs were considered reincarnations of Horus</w:t>
      </w:r>
      <w:r w:rsidR="008573A3">
        <w:t>, just as Scandinavian kings were said to be descendents of Freyr</w:t>
      </w:r>
      <w:r w:rsidR="00AB67D9" w:rsidRPr="007B4E78">
        <w:t xml:space="preserve"> </w:t>
      </w:r>
      <w:proofErr w:type="gramStart"/>
      <w:r w:rsidR="00AB67D9" w:rsidRPr="007B4E78">
        <w:t>The</w:t>
      </w:r>
      <w:proofErr w:type="gramEnd"/>
      <w:r w:rsidR="00AB67D9" w:rsidRPr="007B4E78">
        <w:t xml:space="preserve"> Isis cult spread from </w:t>
      </w:r>
      <w:hyperlink r:id="rId13" w:history="1">
        <w:r w:rsidR="00AB67D9" w:rsidRPr="007B4E78">
          <w:rPr>
            <w:rStyle w:val="Hyperlink"/>
            <w:color w:val="auto"/>
            <w:u w:val="none"/>
          </w:rPr>
          <w:t>Alexandria</w:t>
        </w:r>
      </w:hyperlink>
      <w:r w:rsidR="00AB67D9" w:rsidRPr="007B4E78">
        <w:t xml:space="preserve"> throughout the Hellenistic world after the 4th century BC. The Greek historian Herodotus identified </w:t>
      </w:r>
      <w:smartTag w:uri="urn:schemas-microsoft-com:office:smarttags" w:element="place">
        <w:r w:rsidR="00AB67D9" w:rsidRPr="007B4E78">
          <w:t>Isis</w:t>
        </w:r>
      </w:smartTag>
      <w:r w:rsidR="00AB67D9" w:rsidRPr="007B4E78">
        <w:t xml:space="preserve"> with Demeter, the Greek goddess of earth, agriculture, and fertility. The cult of Isis was later introduced into </w:t>
      </w:r>
      <w:smartTag w:uri="urn:schemas-microsoft-com:office:smarttags" w:element="place">
        <w:smartTag w:uri="urn:schemas-microsoft-com:office:smarttags" w:element="City">
          <w:r w:rsidR="00AB67D9" w:rsidRPr="007B4E78">
            <w:t>Rome</w:t>
          </w:r>
        </w:smartTag>
      </w:smartTag>
      <w:r w:rsidR="00AB67D9" w:rsidRPr="007B4E78">
        <w:t xml:space="preserve"> (86 BC) and became one of the most popular branches of Roman religion. Christians later renounced the cult for its open sexuality. </w:t>
      </w:r>
      <w:r w:rsidR="008573A3">
        <w:t xml:space="preserve">Thus, whatever Tacitus learned of the cult of Freyja, would have closely matched his knowledge of the cult of </w:t>
      </w:r>
      <w:smartTag w:uri="urn:schemas-microsoft-com:office:smarttags" w:element="place">
        <w:r w:rsidR="008573A3">
          <w:t>Isis</w:t>
        </w:r>
      </w:smartTag>
      <w:r w:rsidR="008573A3">
        <w:t xml:space="preserve"> on the superficial as well as the deep level.</w:t>
      </w:r>
    </w:p>
    <w:p w:rsidR="008F77E4" w:rsidRDefault="00AA2198" w:rsidP="00B531A9">
      <w:pPr>
        <w:ind w:firstLine="720"/>
        <w:jc w:val="both"/>
      </w:pPr>
      <w:r>
        <w:t xml:space="preserve">Another </w:t>
      </w:r>
      <w:r w:rsidR="005B5291">
        <w:t xml:space="preserve">figure we must consider in this light is the obscure </w:t>
      </w:r>
      <w:r>
        <w:t xml:space="preserve">goddess </w:t>
      </w:r>
      <w:proofErr w:type="spellStart"/>
      <w:r>
        <w:t>Nehalennia</w:t>
      </w:r>
      <w:proofErr w:type="spellEnd"/>
      <w:r>
        <w:t xml:space="preserve"> named </w:t>
      </w:r>
      <w:r w:rsidR="009367D8">
        <w:t>o</w:t>
      </w:r>
      <w:r>
        <w:t xml:space="preserve">n </w:t>
      </w:r>
      <w:r w:rsidR="009367D8">
        <w:t>160</w:t>
      </w:r>
      <w:r>
        <w:t xml:space="preserve"> votive altars from the</w:t>
      </w:r>
      <w:r w:rsidR="009367D8">
        <w:t xml:space="preserve"> second and </w:t>
      </w:r>
      <w:r>
        <w:t>third centur</w:t>
      </w:r>
      <w:r w:rsidR="009367D8">
        <w:t>ies</w:t>
      </w:r>
      <w:r>
        <w:t xml:space="preserve">. Twenty-eight of these are </w:t>
      </w:r>
      <w:r>
        <w:lastRenderedPageBreak/>
        <w:t xml:space="preserve">found on the Rhine </w:t>
      </w:r>
      <w:smartTag w:uri="urn:schemas-microsoft-com:office:smarttags" w:element="PlaceType">
        <w:r>
          <w:t>island</w:t>
        </w:r>
      </w:smartTag>
      <w:r>
        <w:t xml:space="preserve"> of </w:t>
      </w:r>
      <w:proofErr w:type="spellStart"/>
      <w:smartTag w:uri="urn:schemas-microsoft-com:office:smarttags" w:element="PlaceName">
        <w:r>
          <w:t>Walchern</w:t>
        </w:r>
      </w:smartTag>
      <w:proofErr w:type="spellEnd"/>
      <w:r>
        <w:t xml:space="preserve"> in the </w:t>
      </w:r>
      <w:smartTag w:uri="urn:schemas-microsoft-com:office:smarttags" w:element="place">
        <w:smartTag w:uri="urn:schemas-microsoft-com:office:smarttags" w:element="country-region">
          <w:r>
            <w:t>Netherlands</w:t>
          </w:r>
        </w:smartTag>
      </w:smartTag>
      <w:r w:rsidR="00AE36B4">
        <w:t>.</w:t>
      </w:r>
      <w:r>
        <w:t xml:space="preserve"> </w:t>
      </w:r>
      <w:r w:rsidR="00AE36B4">
        <w:t>A</w:t>
      </w:r>
      <w:r>
        <w:t xml:space="preserve"> similar number were discovered in 1971-72 at </w:t>
      </w:r>
      <w:proofErr w:type="spellStart"/>
      <w:r>
        <w:t>Colijnsplaat</w:t>
      </w:r>
      <w:proofErr w:type="spellEnd"/>
      <w:r>
        <w:t xml:space="preserve"> on the </w:t>
      </w:r>
      <w:smartTag w:uri="urn:schemas-microsoft-com:office:smarttags" w:element="place">
        <w:smartTag w:uri="urn:schemas-microsoft-com:office:smarttags" w:element="PlaceType">
          <w:r>
            <w:t>island</w:t>
          </w:r>
        </w:smartTag>
        <w:r>
          <w:t xml:space="preserve"> of </w:t>
        </w:r>
        <w:proofErr w:type="spellStart"/>
        <w:smartTag w:uri="urn:schemas-microsoft-com:office:smarttags" w:element="PlaceName">
          <w:r>
            <w:t>Noord-Beveland</w:t>
          </w:r>
        </w:smartTag>
      </w:smartTag>
      <w:proofErr w:type="spellEnd"/>
      <w:r>
        <w:t>. Two more were found in the Cologne-</w:t>
      </w:r>
      <w:proofErr w:type="spellStart"/>
      <w:r>
        <w:t>Deutz</w:t>
      </w:r>
      <w:proofErr w:type="spellEnd"/>
      <w:r>
        <w:t xml:space="preserve"> area.</w:t>
      </w:r>
      <w:r w:rsidR="00AE36B4">
        <w:t xml:space="preserve"> </w:t>
      </w:r>
      <w:r w:rsidR="005B5291">
        <w:t xml:space="preserve">She </w:t>
      </w:r>
      <w:r w:rsidR="00AE36B4">
        <w:t>is most often depicted resting against the prow of a ship or an oar</w:t>
      </w:r>
      <w:r w:rsidR="005B5291">
        <w:t>, carrying a basket of fruit, and accompanied by a dog</w:t>
      </w:r>
      <w:r w:rsidR="00AE36B4">
        <w:t xml:space="preserve">. </w:t>
      </w:r>
      <w:r w:rsidR="005B5291">
        <w:t>Her</w:t>
      </w:r>
      <w:r w:rsidR="00AE36B4">
        <w:t xml:space="preserve"> connection with the ship is further supported by inscriptions, some of which name merchants and thus may refer to a goddess </w:t>
      </w:r>
      <w:r w:rsidR="005B5291">
        <w:t xml:space="preserve">of </w:t>
      </w:r>
      <w:r w:rsidR="00AE36B4">
        <w:t>commerce.</w:t>
      </w:r>
      <w:r w:rsidR="00AE36B4">
        <w:rPr>
          <w:rStyle w:val="FootnoteReference"/>
        </w:rPr>
        <w:footnoteReference w:id="105"/>
      </w:r>
      <w:r w:rsidR="00AE36B4">
        <w:t xml:space="preserve"> </w:t>
      </w:r>
      <w:r w:rsidR="005B5291">
        <w:t xml:space="preserve">We know nothing more of her. </w:t>
      </w:r>
      <w:r w:rsidR="00AE36B4">
        <w:t xml:space="preserve">The etymology of </w:t>
      </w:r>
      <w:proofErr w:type="spellStart"/>
      <w:r w:rsidR="00AE36B4">
        <w:t>Nehalennia’s</w:t>
      </w:r>
      <w:proofErr w:type="spellEnd"/>
      <w:r w:rsidR="00AE36B4">
        <w:t xml:space="preserve"> name is uncertain</w:t>
      </w:r>
      <w:r w:rsidR="005B5291">
        <w:t>.</w:t>
      </w:r>
      <w:r w:rsidR="00AE36B4">
        <w:t xml:space="preserve"> </w:t>
      </w:r>
      <w:r w:rsidR="005B5291">
        <w:t xml:space="preserve">Some scholars have sought to derive her name from Latin </w:t>
      </w:r>
      <w:proofErr w:type="spellStart"/>
      <w:r w:rsidR="005B5291" w:rsidRPr="00B70EDD">
        <w:rPr>
          <w:i/>
        </w:rPr>
        <w:t>necare</w:t>
      </w:r>
      <w:proofErr w:type="spellEnd"/>
      <w:r w:rsidR="005B5291" w:rsidRPr="00B70EDD">
        <w:rPr>
          <w:i/>
        </w:rPr>
        <w:t>,</w:t>
      </w:r>
      <w:r w:rsidR="005B5291">
        <w:t xml:space="preserve"> to kill, as well as the Anglo-Saxon or Old High German </w:t>
      </w:r>
      <w:proofErr w:type="spellStart"/>
      <w:r w:rsidR="005B5291" w:rsidRPr="00B70EDD">
        <w:rPr>
          <w:i/>
        </w:rPr>
        <w:t>helan</w:t>
      </w:r>
      <w:proofErr w:type="spellEnd"/>
      <w:r w:rsidR="005B5291">
        <w:t xml:space="preserve">, to hide, thus identifying her as a death-goddess, like Freyja who chooses half of the slain. Her companion, the dog, widely interpreted as a symbol of death, supports this view. Some have associated </w:t>
      </w:r>
      <w:proofErr w:type="spellStart"/>
      <w:r w:rsidR="005B5291">
        <w:t>Nehalennia</w:t>
      </w:r>
      <w:proofErr w:type="spellEnd"/>
      <w:r w:rsidR="005B5291">
        <w:t xml:space="preserve"> with Nerthus, in whom many scholars recognize a Vanir deity. </w:t>
      </w:r>
      <w:r w:rsidR="008763ED">
        <w:t>Thus, w</w:t>
      </w:r>
      <w:r w:rsidR="009367D8">
        <w:t xml:space="preserve">e cannot rule out the possibility that </w:t>
      </w:r>
      <w:proofErr w:type="spellStart"/>
      <w:r w:rsidR="008763ED">
        <w:t>Nehalennia</w:t>
      </w:r>
      <w:proofErr w:type="spellEnd"/>
      <w:r w:rsidR="00AE36B4">
        <w:t xml:space="preserve"> </w:t>
      </w:r>
      <w:r w:rsidR="009367D8">
        <w:t xml:space="preserve">is </w:t>
      </w:r>
      <w:r w:rsidR="00AE36B4">
        <w:t xml:space="preserve">an earlier designation of the goddess Freyja, </w:t>
      </w:r>
      <w:r w:rsidR="009367D8">
        <w:t>a prominent fertility goddess who is</w:t>
      </w:r>
      <w:r w:rsidR="00AE36B4">
        <w:t xml:space="preserve"> associated with the sea through her father Njörd and her epithet </w:t>
      </w:r>
      <w:proofErr w:type="spellStart"/>
      <w:r w:rsidR="00AE36B4">
        <w:t>Mardöll</w:t>
      </w:r>
      <w:proofErr w:type="spellEnd"/>
      <w:r w:rsidR="00AE36B4">
        <w:t xml:space="preserve"> (Sea-shimmer)</w:t>
      </w:r>
      <w:r w:rsidR="008763ED">
        <w:t>, as well as the afterlife.</w:t>
      </w:r>
      <w:r w:rsidR="00AE36B4">
        <w:t xml:space="preserve"> </w:t>
      </w:r>
    </w:p>
    <w:p w:rsidR="00B70EDD" w:rsidRDefault="008763ED" w:rsidP="00B531A9">
      <w:pPr>
        <w:ind w:firstLine="720"/>
        <w:jc w:val="both"/>
      </w:pPr>
      <w:r>
        <w:t xml:space="preserve">Baldur, </w:t>
      </w:r>
      <w:proofErr w:type="spellStart"/>
      <w:r>
        <w:t>Folla</w:t>
      </w:r>
      <w:proofErr w:type="spellEnd"/>
      <w:r>
        <w:t xml:space="preserve"> and </w:t>
      </w:r>
      <w:proofErr w:type="spellStart"/>
      <w:r>
        <w:t>Frija</w:t>
      </w:r>
      <w:proofErr w:type="spellEnd"/>
      <w:r>
        <w:t xml:space="preserve"> of the </w:t>
      </w:r>
      <w:r w:rsidRPr="008763ED">
        <w:rPr>
          <w:i/>
        </w:rPr>
        <w:t xml:space="preserve">Second </w:t>
      </w:r>
      <w:proofErr w:type="spellStart"/>
      <w:r w:rsidRPr="008763ED">
        <w:rPr>
          <w:i/>
        </w:rPr>
        <w:t>Merseburg</w:t>
      </w:r>
      <w:proofErr w:type="spellEnd"/>
      <w:r w:rsidRPr="008763ED">
        <w:rPr>
          <w:i/>
        </w:rPr>
        <w:t xml:space="preserve"> Charm</w:t>
      </w:r>
      <w:r>
        <w:t xml:space="preserve">, as well as the gods Wotan and </w:t>
      </w:r>
      <w:proofErr w:type="spellStart"/>
      <w:r>
        <w:t>Donar</w:t>
      </w:r>
      <w:proofErr w:type="spellEnd"/>
      <w:r>
        <w:t xml:space="preserve"> named in the </w:t>
      </w:r>
      <w:r w:rsidRPr="008763ED">
        <w:rPr>
          <w:i/>
        </w:rPr>
        <w:t>Saxon Baptismal vow</w:t>
      </w:r>
      <w:r>
        <w:t>, all find counterparts in the later Old Norse pantheon, demonstrating that a personalized Germanic pantheon had been developed and was widely accepted in all Germanic areas by the ninth or tenth century.</w:t>
      </w:r>
      <w:r>
        <w:rPr>
          <w:rStyle w:val="FootnoteReference"/>
        </w:rPr>
        <w:footnoteReference w:id="106"/>
      </w:r>
      <w:r>
        <w:t xml:space="preserve"> </w:t>
      </w:r>
      <w:r w:rsidR="00B70EDD">
        <w:t>Despite the difficult</w:t>
      </w:r>
      <w:r w:rsidR="005B5291">
        <w:t xml:space="preserve">y inherent in clearly identifying </w:t>
      </w:r>
      <w:r>
        <w:t xml:space="preserve">the cult of </w:t>
      </w:r>
      <w:r w:rsidR="005B5291">
        <w:t>Freyr and Freyja</w:t>
      </w:r>
      <w:r>
        <w:t xml:space="preserve"> </w:t>
      </w:r>
      <w:r w:rsidR="005B5291">
        <w:t>prior to the Eddic sources</w:t>
      </w:r>
      <w:r w:rsidR="00B70EDD">
        <w:t xml:space="preserve">, </w:t>
      </w:r>
      <w:r>
        <w:t xml:space="preserve">we find ample evidence for its existence. </w:t>
      </w:r>
      <w:r w:rsidR="005B5291">
        <w:t>Regardless of its exact origin, the cult of Vanir cult was a powerful one, well-established at the time of the Christian conversion.</w:t>
      </w:r>
    </w:p>
    <w:p w:rsidR="008F77E4" w:rsidRDefault="008F77E4" w:rsidP="00B531A9">
      <w:pPr>
        <w:ind w:firstLine="720"/>
        <w:jc w:val="both"/>
      </w:pPr>
    </w:p>
    <w:p w:rsidR="00E70C04" w:rsidRPr="005C7CE6" w:rsidRDefault="00E70C04" w:rsidP="00B531A9">
      <w:pPr>
        <w:rPr>
          <w:b/>
        </w:rPr>
      </w:pPr>
    </w:p>
    <w:p w:rsidR="005C7CE6" w:rsidRPr="005C7CE6" w:rsidRDefault="005C7CE6" w:rsidP="005C7CE6">
      <w:pPr>
        <w:ind w:firstLine="720"/>
        <w:jc w:val="center"/>
        <w:rPr>
          <w:b/>
        </w:rPr>
      </w:pPr>
      <w:r w:rsidRPr="005C7CE6">
        <w:rPr>
          <w:b/>
        </w:rPr>
        <w:t xml:space="preserve">For Additional Resources, please visit: </w:t>
      </w:r>
      <w:hyperlink r:id="rId14" w:history="1">
        <w:r w:rsidRPr="005C7CE6">
          <w:rPr>
            <w:rStyle w:val="Hyperlink"/>
            <w:b/>
          </w:rPr>
          <w:t>www.germanicmythology.com</w:t>
        </w:r>
      </w:hyperlink>
    </w:p>
    <w:p w:rsidR="005C7CE6" w:rsidRDefault="005C7CE6" w:rsidP="00B531A9"/>
    <w:sectPr w:rsidR="005C7CE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C94" w:rsidRDefault="00EF1C94">
      <w:r>
        <w:separator/>
      </w:r>
    </w:p>
  </w:endnote>
  <w:endnote w:type="continuationSeparator" w:id="0">
    <w:p w:rsidR="00EF1C94" w:rsidRDefault="00EF1C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C94" w:rsidRDefault="00EF1C94">
      <w:r>
        <w:separator/>
      </w:r>
    </w:p>
  </w:footnote>
  <w:footnote w:type="continuationSeparator" w:id="0">
    <w:p w:rsidR="00EF1C94" w:rsidRDefault="00EF1C94">
      <w:r>
        <w:continuationSeparator/>
      </w:r>
    </w:p>
  </w:footnote>
  <w:footnote w:id="1">
    <w:p w:rsidR="00807479" w:rsidRDefault="00807479" w:rsidP="0068744A">
      <w:pPr>
        <w:pStyle w:val="FootnoteText"/>
      </w:pPr>
      <w:r>
        <w:rPr>
          <w:rStyle w:val="FootnoteReference"/>
        </w:rPr>
        <w:footnoteRef/>
      </w:r>
      <w:r>
        <w:t xml:space="preserve"> </w:t>
      </w:r>
      <w:proofErr w:type="gramStart"/>
      <w:r w:rsidR="00932E89">
        <w:t xml:space="preserve">John </w:t>
      </w:r>
      <w:r>
        <w:t xml:space="preserve">McKinnell tr. </w:t>
      </w:r>
      <w:r w:rsidRPr="00F06474">
        <w:rPr>
          <w:i/>
        </w:rPr>
        <w:t>Meeting the Other in Old Norse Myth and Legend</w:t>
      </w:r>
      <w:r>
        <w:t>, p. 87.</w:t>
      </w:r>
      <w:proofErr w:type="gramEnd"/>
    </w:p>
  </w:footnote>
  <w:footnote w:id="2">
    <w:p w:rsidR="00807479" w:rsidRDefault="00807479" w:rsidP="0068744A">
      <w:pPr>
        <w:pStyle w:val="FootnoteText"/>
      </w:pPr>
      <w:r>
        <w:rPr>
          <w:rStyle w:val="FootnoteReference"/>
        </w:rPr>
        <w:footnoteRef/>
      </w:r>
      <w:r>
        <w:t xml:space="preserve"> </w:t>
      </w:r>
      <w:proofErr w:type="spellStart"/>
      <w:r w:rsidRPr="005A72DB">
        <w:rPr>
          <w:i/>
        </w:rPr>
        <w:t>Íslendinga</w:t>
      </w:r>
      <w:proofErr w:type="spellEnd"/>
      <w:r w:rsidRPr="005A72DB">
        <w:rPr>
          <w:i/>
        </w:rPr>
        <w:t xml:space="preserve"> saga</w:t>
      </w:r>
      <w:r>
        <w:t xml:space="preserve"> by </w:t>
      </w:r>
      <w:proofErr w:type="spellStart"/>
      <w:r>
        <w:t>Jón</w:t>
      </w:r>
      <w:proofErr w:type="spellEnd"/>
      <w:r>
        <w:t xml:space="preserve"> </w:t>
      </w:r>
      <w:proofErr w:type="spellStart"/>
      <w:r>
        <w:t>Jóhannesson</w:t>
      </w:r>
      <w:proofErr w:type="spellEnd"/>
      <w:r>
        <w:t xml:space="preserve">; </w:t>
      </w:r>
      <w:r w:rsidRPr="005A72DB">
        <w:rPr>
          <w:i/>
        </w:rPr>
        <w:t xml:space="preserve">A </w:t>
      </w:r>
      <w:r w:rsidRPr="003F6B62">
        <w:rPr>
          <w:i/>
        </w:rPr>
        <w:t>History of the Old Icelandic Commonwealth</w:t>
      </w:r>
      <w:r>
        <w:t xml:space="preserve"> , translated by </w:t>
      </w:r>
      <w:proofErr w:type="spellStart"/>
      <w:r>
        <w:t>Haraldur</w:t>
      </w:r>
      <w:proofErr w:type="spellEnd"/>
      <w:r>
        <w:t xml:space="preserve"> </w:t>
      </w:r>
      <w:proofErr w:type="spellStart"/>
      <w:r>
        <w:t>Bessason</w:t>
      </w:r>
      <w:proofErr w:type="spellEnd"/>
      <w:r>
        <w:t xml:space="preserve">, University of Manitoba Press, 1974. </w:t>
      </w:r>
      <w:proofErr w:type="gramStart"/>
      <w:r>
        <w:t>p. 130.</w:t>
      </w:r>
      <w:proofErr w:type="gramEnd"/>
    </w:p>
  </w:footnote>
  <w:footnote w:id="3">
    <w:p w:rsidR="00807479" w:rsidRDefault="00807479" w:rsidP="0068744A">
      <w:pPr>
        <w:pStyle w:val="FootnoteText"/>
      </w:pPr>
      <w:r>
        <w:rPr>
          <w:rStyle w:val="FootnoteReference"/>
        </w:rPr>
        <w:footnoteRef/>
      </w:r>
      <w:r>
        <w:t xml:space="preserve"> </w:t>
      </w:r>
      <w:proofErr w:type="spellStart"/>
      <w:proofErr w:type="gramStart"/>
      <w:r w:rsidRPr="005A72DB">
        <w:rPr>
          <w:i/>
        </w:rPr>
        <w:t>Landna</w:t>
      </w:r>
      <w:r>
        <w:rPr>
          <w:i/>
        </w:rPr>
        <w:t>m</w:t>
      </w:r>
      <w:r w:rsidRPr="005A72DB">
        <w:rPr>
          <w:i/>
        </w:rPr>
        <w:t>áb</w:t>
      </w:r>
      <w:r>
        <w:rPr>
          <w:i/>
        </w:rPr>
        <w:t>ó</w:t>
      </w:r>
      <w:r w:rsidRPr="005A72DB">
        <w:rPr>
          <w:i/>
        </w:rPr>
        <w:t>k</w:t>
      </w:r>
      <w:proofErr w:type="spellEnd"/>
      <w:r>
        <w:t xml:space="preserve">, 367; The Book of Settlements, translated by Hermann </w:t>
      </w:r>
      <w:proofErr w:type="spellStart"/>
      <w:r>
        <w:t>Pálsson</w:t>
      </w:r>
      <w:proofErr w:type="spellEnd"/>
      <w:r>
        <w:t xml:space="preserve"> and Paul Edwards, 1972,</w:t>
      </w:r>
      <w:r w:rsidR="00932E89">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Manitoba Press</w:t>
          </w:r>
        </w:smartTag>
      </w:smartTag>
      <w:r>
        <w:t>, p. 137.</w:t>
      </w:r>
      <w:proofErr w:type="gramEnd"/>
    </w:p>
  </w:footnote>
  <w:footnote w:id="4">
    <w:p w:rsidR="00FD58E6" w:rsidRDefault="00FD58E6" w:rsidP="00FD58E6">
      <w:pPr>
        <w:pStyle w:val="FootnoteText"/>
        <w:jc w:val="both"/>
      </w:pPr>
      <w:r>
        <w:rPr>
          <w:rStyle w:val="FootnoteReference"/>
        </w:rPr>
        <w:footnoteRef/>
      </w:r>
      <w:r>
        <w:t xml:space="preserve"> Some commentators suggest that the stones turned to glass due to frequent sacrifice. More recently, John McKinnell observed that glass in Old Norse verse is always associated with precious objects, and that the conceit of altar stones transformed into glass may allude to Freyja’s characteristic love of costly things (McKinnell, </w:t>
      </w:r>
      <w:r w:rsidR="00932E89">
        <w:t>ibid</w:t>
      </w:r>
      <w:r w:rsidRPr="004366A4">
        <w:rPr>
          <w:i/>
        </w:rPr>
        <w:t>,</w:t>
      </w:r>
      <w:r>
        <w:t xml:space="preserve"> p. 86-87).</w:t>
      </w:r>
    </w:p>
  </w:footnote>
  <w:footnote w:id="5">
    <w:p w:rsidR="00807479" w:rsidRDefault="00807479" w:rsidP="003E3BC2">
      <w:pPr>
        <w:pStyle w:val="FootnoteText"/>
      </w:pPr>
      <w:r>
        <w:rPr>
          <w:rStyle w:val="FootnoteReference"/>
        </w:rPr>
        <w:footnoteRef/>
      </w:r>
      <w:r>
        <w:t xml:space="preserve"> Turville-Petre, </w:t>
      </w:r>
      <w:r w:rsidRPr="006714A1">
        <w:rPr>
          <w:i/>
        </w:rPr>
        <w:t>Myth and Religion of the North</w:t>
      </w:r>
      <w:r>
        <w:t>, p. 175, citing .</w:t>
      </w:r>
      <w:proofErr w:type="spellStart"/>
      <w:r w:rsidRPr="00976BD6">
        <w:rPr>
          <w:i/>
        </w:rPr>
        <w:t>Grágás</w:t>
      </w:r>
      <w:proofErr w:type="spellEnd"/>
      <w:r>
        <w:t xml:space="preserve"> II, V. Finsen </w:t>
      </w:r>
      <w:proofErr w:type="gramStart"/>
      <w:r>
        <w:t>ed</w:t>
      </w:r>
      <w:proofErr w:type="gramEnd"/>
      <w:r>
        <w:t>, 1852,</w:t>
      </w:r>
      <w:r w:rsidR="00BE7E96">
        <w:t xml:space="preserve"> </w:t>
      </w:r>
      <w:r>
        <w:t>p.</w:t>
      </w:r>
      <w:r w:rsidR="00BE7E96">
        <w:t xml:space="preserve"> </w:t>
      </w:r>
      <w:r>
        <w:t xml:space="preserve">184. </w:t>
      </w:r>
    </w:p>
  </w:footnote>
  <w:footnote w:id="6">
    <w:p w:rsidR="003C1F53" w:rsidRPr="003C1F53" w:rsidRDefault="003C1F53">
      <w:pPr>
        <w:pStyle w:val="FootnoteText"/>
      </w:pPr>
      <w:r>
        <w:rPr>
          <w:rStyle w:val="FootnoteReference"/>
        </w:rPr>
        <w:footnoteRef/>
      </w:r>
      <w:r>
        <w:t xml:space="preserve"> I.G. </w:t>
      </w:r>
      <w:proofErr w:type="spellStart"/>
      <w:r>
        <w:t>Matyushina</w:t>
      </w:r>
      <w:proofErr w:type="spellEnd"/>
      <w:r>
        <w:t xml:space="preserve"> , “The Earliest European Lyrical Poetry”; </w:t>
      </w:r>
      <w:hyperlink r:id="rId1" w:history="1">
        <w:r w:rsidRPr="003A4703">
          <w:rPr>
            <w:rStyle w:val="Hyperlink"/>
          </w:rPr>
          <w:t>http://www.ruthenia.ru/folklore/matushina4.htm</w:t>
        </w:r>
      </w:hyperlink>
      <w:r>
        <w:t xml:space="preserve"> (last viewed 9-6-08)</w:t>
      </w:r>
    </w:p>
  </w:footnote>
  <w:footnote w:id="7">
    <w:p w:rsidR="00BE7E96" w:rsidRDefault="00BE7E96">
      <w:pPr>
        <w:pStyle w:val="FootnoteText"/>
      </w:pPr>
      <w:r>
        <w:rPr>
          <w:rStyle w:val="FootnoteReference"/>
        </w:rPr>
        <w:footnoteRef/>
      </w:r>
      <w:r>
        <w:t xml:space="preserve"> </w:t>
      </w:r>
      <w:proofErr w:type="gramStart"/>
      <w:r>
        <w:t>Turville-Petre, ibid, p. 176.</w:t>
      </w:r>
      <w:proofErr w:type="gramEnd"/>
    </w:p>
  </w:footnote>
  <w:footnote w:id="8">
    <w:p w:rsidR="00807479" w:rsidRDefault="00807479" w:rsidP="005778F2">
      <w:pPr>
        <w:pStyle w:val="FootnoteText"/>
        <w:jc w:val="both"/>
      </w:pPr>
      <w:r>
        <w:rPr>
          <w:rStyle w:val="FootnoteReference"/>
        </w:rPr>
        <w:footnoteRef/>
      </w:r>
      <w:r>
        <w:t xml:space="preserve"> Britt-Mari </w:t>
      </w:r>
      <w:proofErr w:type="spellStart"/>
      <w:r>
        <w:t>Näsström</w:t>
      </w:r>
      <w:proofErr w:type="spellEnd"/>
      <w:r>
        <w:t xml:space="preserve">, </w:t>
      </w:r>
      <w:r w:rsidRPr="005778F2">
        <w:rPr>
          <w:i/>
        </w:rPr>
        <w:t>Freyja—Great Goddess of the North</w:t>
      </w:r>
      <w:r>
        <w:t xml:space="preserve">, p. 110, citing F. </w:t>
      </w:r>
      <w:proofErr w:type="spellStart"/>
      <w:r>
        <w:t>Genzmer</w:t>
      </w:r>
      <w:proofErr w:type="spellEnd"/>
      <w:r>
        <w:t>, “</w:t>
      </w:r>
      <w:proofErr w:type="spellStart"/>
      <w:r>
        <w:t>Da</w:t>
      </w:r>
      <w:proofErr w:type="spellEnd"/>
      <w:r>
        <w:t xml:space="preserve"> </w:t>
      </w:r>
      <w:r w:rsidRPr="005778F2">
        <w:rPr>
          <w:i/>
        </w:rPr>
        <w:t xml:space="preserve">signed </w:t>
      </w:r>
      <w:proofErr w:type="spellStart"/>
      <w:r w:rsidRPr="005778F2">
        <w:rPr>
          <w:i/>
        </w:rPr>
        <w:t>Krist—þá</w:t>
      </w:r>
      <w:proofErr w:type="spellEnd"/>
      <w:r w:rsidRPr="005778F2">
        <w:rPr>
          <w:i/>
        </w:rPr>
        <w:t xml:space="preserve"> </w:t>
      </w:r>
      <w:proofErr w:type="spellStart"/>
      <w:r w:rsidRPr="005778F2">
        <w:rPr>
          <w:i/>
        </w:rPr>
        <w:t>biguolen</w:t>
      </w:r>
      <w:proofErr w:type="spellEnd"/>
      <w:r w:rsidRPr="005778F2">
        <w:rPr>
          <w:i/>
        </w:rPr>
        <w:t xml:space="preserve"> </w:t>
      </w:r>
      <w:proofErr w:type="spellStart"/>
      <w:r w:rsidRPr="005778F2">
        <w:rPr>
          <w:i/>
        </w:rPr>
        <w:t>Wuodan</w:t>
      </w:r>
      <w:proofErr w:type="spellEnd"/>
      <w:r w:rsidRPr="005778F2">
        <w:rPr>
          <w:i/>
        </w:rPr>
        <w:t>,</w:t>
      </w:r>
      <w:r>
        <w:t xml:space="preserve"> 1949 </w:t>
      </w:r>
      <w:proofErr w:type="gramStart"/>
      <w:r w:rsidRPr="005778F2">
        <w:rPr>
          <w:i/>
        </w:rPr>
        <w:t>Arv</w:t>
      </w:r>
      <w:proofErr w:type="gramEnd"/>
      <w:r>
        <w:t xml:space="preserve">, pp. 37-68; F. </w:t>
      </w:r>
      <w:proofErr w:type="spellStart"/>
      <w:r>
        <w:t>Ohrt</w:t>
      </w:r>
      <w:proofErr w:type="spellEnd"/>
      <w:r>
        <w:t xml:space="preserve">, </w:t>
      </w:r>
      <w:proofErr w:type="spellStart"/>
      <w:r w:rsidRPr="005778F2">
        <w:rPr>
          <w:i/>
        </w:rPr>
        <w:t>Da</w:t>
      </w:r>
      <w:proofErr w:type="spellEnd"/>
      <w:r w:rsidRPr="005778F2">
        <w:rPr>
          <w:i/>
        </w:rPr>
        <w:t xml:space="preserve"> signed </w:t>
      </w:r>
      <w:proofErr w:type="spellStart"/>
      <w:r w:rsidRPr="005778F2">
        <w:rPr>
          <w:i/>
        </w:rPr>
        <w:t>Krist—tolkning</w:t>
      </w:r>
      <w:proofErr w:type="spellEnd"/>
      <w:r w:rsidRPr="005778F2">
        <w:rPr>
          <w:i/>
        </w:rPr>
        <w:t xml:space="preserve"> </w:t>
      </w:r>
      <w:proofErr w:type="spellStart"/>
      <w:r w:rsidRPr="005778F2">
        <w:rPr>
          <w:i/>
        </w:rPr>
        <w:t>av</w:t>
      </w:r>
      <w:proofErr w:type="spellEnd"/>
      <w:r w:rsidRPr="005778F2">
        <w:rPr>
          <w:i/>
        </w:rPr>
        <w:t xml:space="preserve"> </w:t>
      </w:r>
      <w:proofErr w:type="spellStart"/>
      <w:r w:rsidRPr="005778F2">
        <w:rPr>
          <w:i/>
        </w:rPr>
        <w:t>det</w:t>
      </w:r>
      <w:proofErr w:type="spellEnd"/>
      <w:r w:rsidRPr="005778F2">
        <w:rPr>
          <w:i/>
        </w:rPr>
        <w:t xml:space="preserve"> </w:t>
      </w:r>
      <w:proofErr w:type="spellStart"/>
      <w:r w:rsidRPr="005778F2">
        <w:rPr>
          <w:i/>
        </w:rPr>
        <w:t>religiöse</w:t>
      </w:r>
      <w:proofErr w:type="spellEnd"/>
      <w:r w:rsidRPr="005778F2">
        <w:rPr>
          <w:i/>
        </w:rPr>
        <w:t xml:space="preserve"> </w:t>
      </w:r>
      <w:proofErr w:type="spellStart"/>
      <w:r w:rsidRPr="005778F2">
        <w:rPr>
          <w:i/>
        </w:rPr>
        <w:t>inhold</w:t>
      </w:r>
      <w:proofErr w:type="spellEnd"/>
      <w:r w:rsidRPr="005778F2">
        <w:rPr>
          <w:i/>
        </w:rPr>
        <w:t xml:space="preserve"> i </w:t>
      </w:r>
      <w:proofErr w:type="spellStart"/>
      <w:r w:rsidRPr="005778F2">
        <w:rPr>
          <w:i/>
        </w:rPr>
        <w:t>Danmarks</w:t>
      </w:r>
      <w:proofErr w:type="spellEnd"/>
      <w:r w:rsidRPr="005778F2">
        <w:rPr>
          <w:i/>
        </w:rPr>
        <w:t xml:space="preserve"> </w:t>
      </w:r>
      <w:proofErr w:type="spellStart"/>
      <w:r w:rsidRPr="005778F2">
        <w:rPr>
          <w:i/>
        </w:rPr>
        <w:t>signelser</w:t>
      </w:r>
      <w:proofErr w:type="spellEnd"/>
      <w:r w:rsidRPr="005778F2">
        <w:rPr>
          <w:i/>
        </w:rPr>
        <w:t xml:space="preserve"> </w:t>
      </w:r>
      <w:proofErr w:type="spellStart"/>
      <w:r w:rsidRPr="005778F2">
        <w:rPr>
          <w:i/>
        </w:rPr>
        <w:t>og</w:t>
      </w:r>
      <w:proofErr w:type="spellEnd"/>
      <w:r w:rsidRPr="005778F2">
        <w:rPr>
          <w:i/>
        </w:rPr>
        <w:t xml:space="preserve"> </w:t>
      </w:r>
      <w:proofErr w:type="spellStart"/>
      <w:r w:rsidRPr="005778F2">
        <w:rPr>
          <w:i/>
        </w:rPr>
        <w:t>beværgelser</w:t>
      </w:r>
      <w:proofErr w:type="spellEnd"/>
      <w:r w:rsidRPr="005778F2">
        <w:rPr>
          <w:i/>
        </w:rPr>
        <w:t>,</w:t>
      </w:r>
      <w:r>
        <w:t xml:space="preserve"> 1927, </w:t>
      </w:r>
      <w:smartTag w:uri="urn:schemas-microsoft-com:office:smarttags" w:element="City">
        <w:r>
          <w:t>Copenhagen</w:t>
        </w:r>
      </w:smartTag>
      <w:r>
        <w:t xml:space="preserve">; </w:t>
      </w:r>
      <w:r w:rsidRPr="005778F2">
        <w:rPr>
          <w:i/>
        </w:rPr>
        <w:t xml:space="preserve">De </w:t>
      </w:r>
      <w:proofErr w:type="spellStart"/>
      <w:r w:rsidRPr="005778F2">
        <w:rPr>
          <w:i/>
        </w:rPr>
        <w:t>danske</w:t>
      </w:r>
      <w:proofErr w:type="spellEnd"/>
      <w:r w:rsidRPr="005778F2">
        <w:rPr>
          <w:i/>
        </w:rPr>
        <w:t xml:space="preserve"> </w:t>
      </w:r>
      <w:proofErr w:type="spellStart"/>
      <w:r w:rsidRPr="005778F2">
        <w:rPr>
          <w:i/>
        </w:rPr>
        <w:t>besværgelser</w:t>
      </w:r>
      <w:proofErr w:type="spellEnd"/>
      <w:r w:rsidRPr="005778F2">
        <w:rPr>
          <w:i/>
        </w:rPr>
        <w:t xml:space="preserve"> mod </w:t>
      </w:r>
      <w:proofErr w:type="spellStart"/>
      <w:r w:rsidRPr="005778F2">
        <w:rPr>
          <w:i/>
        </w:rPr>
        <w:t>vrid</w:t>
      </w:r>
      <w:proofErr w:type="spellEnd"/>
      <w:r w:rsidRPr="005778F2">
        <w:rPr>
          <w:i/>
        </w:rPr>
        <w:t xml:space="preserve"> </w:t>
      </w:r>
      <w:proofErr w:type="spellStart"/>
      <w:r w:rsidRPr="005778F2">
        <w:rPr>
          <w:i/>
        </w:rPr>
        <w:t>og</w:t>
      </w:r>
      <w:proofErr w:type="spellEnd"/>
      <w:r w:rsidRPr="005778F2">
        <w:rPr>
          <w:i/>
        </w:rPr>
        <w:t xml:space="preserve"> </w:t>
      </w:r>
      <w:proofErr w:type="spellStart"/>
      <w:r w:rsidRPr="005778F2">
        <w:rPr>
          <w:i/>
        </w:rPr>
        <w:t>blod</w:t>
      </w:r>
      <w:proofErr w:type="spellEnd"/>
      <w:r>
        <w:t xml:space="preserve">, 1922, </w:t>
      </w:r>
      <w:smartTag w:uri="urn:schemas-microsoft-com:office:smarttags" w:element="place">
        <w:smartTag w:uri="urn:schemas-microsoft-com:office:smarttags" w:element="City">
          <w:r>
            <w:t>Copenhagen</w:t>
          </w:r>
        </w:smartTag>
      </w:smartTag>
      <w:r>
        <w:t>.</w:t>
      </w:r>
    </w:p>
  </w:footnote>
  <w:footnote w:id="9">
    <w:p w:rsidR="00807479" w:rsidRDefault="00807479">
      <w:pPr>
        <w:pStyle w:val="FootnoteText"/>
      </w:pPr>
      <w:r>
        <w:rPr>
          <w:rStyle w:val="FootnoteReference"/>
        </w:rPr>
        <w:footnoteRef/>
      </w:r>
      <w:r>
        <w:t xml:space="preserve"> Thomas </w:t>
      </w:r>
      <w:proofErr w:type="spellStart"/>
      <w:r>
        <w:t>DuBois</w:t>
      </w:r>
      <w:proofErr w:type="spellEnd"/>
      <w:r>
        <w:t xml:space="preserve">, </w:t>
      </w:r>
      <w:r w:rsidRPr="005778F2">
        <w:rPr>
          <w:i/>
        </w:rPr>
        <w:t>Nordic Religions in the Viking Age</w:t>
      </w:r>
      <w:r>
        <w:t>, p. 117.</w:t>
      </w:r>
    </w:p>
  </w:footnote>
  <w:footnote w:id="10">
    <w:p w:rsidR="00807479" w:rsidRDefault="00807479">
      <w:pPr>
        <w:pStyle w:val="FootnoteText"/>
      </w:pPr>
      <w:r>
        <w:rPr>
          <w:rStyle w:val="FootnoteReference"/>
        </w:rPr>
        <w:footnoteRef/>
      </w:r>
      <w:r>
        <w:t xml:space="preserve"> </w:t>
      </w:r>
      <w:proofErr w:type="gramStart"/>
      <w:r>
        <w:t xml:space="preserve">Thomas </w:t>
      </w:r>
      <w:proofErr w:type="spellStart"/>
      <w:r>
        <w:t>DuBois</w:t>
      </w:r>
      <w:proofErr w:type="spellEnd"/>
      <w:r>
        <w:t>, ibid, p. 119.</w:t>
      </w:r>
      <w:proofErr w:type="gramEnd"/>
    </w:p>
  </w:footnote>
  <w:footnote w:id="11">
    <w:p w:rsidR="00807479" w:rsidRPr="00B853F8" w:rsidRDefault="00807479">
      <w:pPr>
        <w:pStyle w:val="FootnoteText"/>
        <w:rPr>
          <w:b/>
        </w:rPr>
      </w:pPr>
      <w:r>
        <w:rPr>
          <w:rStyle w:val="FootnoteReference"/>
        </w:rPr>
        <w:footnoteRef/>
      </w:r>
      <w:r>
        <w:t xml:space="preserve"> </w:t>
      </w:r>
      <w:proofErr w:type="spellStart"/>
      <w:r>
        <w:t>Y</w:t>
      </w:r>
      <w:r w:rsidRPr="004D751B">
        <w:rPr>
          <w:i/>
        </w:rPr>
        <w:t>nglingsaga</w:t>
      </w:r>
      <w:proofErr w:type="spellEnd"/>
      <w:r>
        <w:t>, ch. 4</w:t>
      </w:r>
    </w:p>
  </w:footnote>
  <w:footnote w:id="12">
    <w:p w:rsidR="00807479" w:rsidRPr="00932E89" w:rsidRDefault="00807479">
      <w:pPr>
        <w:pStyle w:val="FootnoteText"/>
      </w:pPr>
      <w:r w:rsidRPr="00932E89">
        <w:rPr>
          <w:rStyle w:val="FootnoteReference"/>
        </w:rPr>
        <w:footnoteRef/>
      </w:r>
      <w:r w:rsidRPr="00932E89">
        <w:t xml:space="preserve"> Richard North, </w:t>
      </w:r>
      <w:r w:rsidRPr="00932E89">
        <w:rPr>
          <w:i/>
        </w:rPr>
        <w:t>Heathen Gods in Old English Literature</w:t>
      </w:r>
      <w:r w:rsidRPr="00932E89">
        <w:t xml:space="preserve">, </w:t>
      </w:r>
      <w:r w:rsidR="00932E89" w:rsidRPr="00932E89">
        <w:t xml:space="preserve">1997, </w:t>
      </w:r>
      <w:r w:rsidRPr="00932E89">
        <w:t xml:space="preserve">p. </w:t>
      </w:r>
      <w:r w:rsidR="00932E89" w:rsidRPr="00932E89">
        <w:t>108.</w:t>
      </w:r>
    </w:p>
  </w:footnote>
  <w:footnote w:id="13">
    <w:p w:rsidR="00807479" w:rsidRDefault="00807479">
      <w:pPr>
        <w:pStyle w:val="FootnoteText"/>
      </w:pPr>
      <w:r>
        <w:rPr>
          <w:rStyle w:val="FootnoteReference"/>
        </w:rPr>
        <w:footnoteRef/>
      </w:r>
      <w:r>
        <w:t xml:space="preserve"> </w:t>
      </w:r>
      <w:r w:rsidRPr="00192114">
        <w:rPr>
          <w:i/>
        </w:rPr>
        <w:t>Heimskringla</w:t>
      </w:r>
      <w:r>
        <w:t xml:space="preserve">, </w:t>
      </w:r>
      <w:proofErr w:type="spellStart"/>
      <w:r w:rsidRPr="00192114">
        <w:rPr>
          <w:i/>
        </w:rPr>
        <w:t>Ynglingasaga</w:t>
      </w:r>
      <w:proofErr w:type="spellEnd"/>
      <w:r w:rsidRPr="00192114">
        <w:rPr>
          <w:i/>
        </w:rPr>
        <w:t xml:space="preserve">, </w:t>
      </w:r>
      <w:r>
        <w:t xml:space="preserve">ch. 4. </w:t>
      </w:r>
    </w:p>
  </w:footnote>
  <w:footnote w:id="14">
    <w:p w:rsidR="00807479" w:rsidRDefault="00807479" w:rsidP="00D46CE8">
      <w:pPr>
        <w:pStyle w:val="FootnoteText"/>
        <w:jc w:val="both"/>
      </w:pPr>
      <w:r>
        <w:rPr>
          <w:rStyle w:val="FootnoteReference"/>
        </w:rPr>
        <w:footnoteRef/>
      </w:r>
      <w:r>
        <w:t xml:space="preserve"> </w:t>
      </w:r>
      <w:r w:rsidRPr="00B853F8">
        <w:rPr>
          <w:i/>
        </w:rPr>
        <w:t>Lokasenna</w:t>
      </w:r>
      <w:r>
        <w:t xml:space="preserve"> 29: The word </w:t>
      </w:r>
      <w:r w:rsidR="00D46CE8" w:rsidRPr="00D46CE8">
        <w:rPr>
          <w:i/>
        </w:rPr>
        <w:t>Á</w:t>
      </w:r>
      <w:r w:rsidRPr="00D46CE8">
        <w:rPr>
          <w:i/>
        </w:rPr>
        <w:t>s</w:t>
      </w:r>
      <w:r>
        <w:t xml:space="preserve"> </w:t>
      </w:r>
      <w:r w:rsidR="00D46CE8">
        <w:t xml:space="preserve">(pl. </w:t>
      </w:r>
      <w:r w:rsidR="00D46CE8" w:rsidRPr="00D46CE8">
        <w:rPr>
          <w:i/>
        </w:rPr>
        <w:t>Æsir</w:t>
      </w:r>
      <w:r w:rsidR="00D46CE8">
        <w:t xml:space="preserve">) </w:t>
      </w:r>
      <w:r>
        <w:t xml:space="preserve">is no hindrance to the inclusion of the Vanir gods Njörd and </w:t>
      </w:r>
      <w:r w:rsidR="00A8477E">
        <w:t>Freyr.</w:t>
      </w:r>
      <w:r>
        <w:t xml:space="preserve">  In </w:t>
      </w:r>
      <w:r w:rsidRPr="00EA45E2">
        <w:rPr>
          <w:i/>
        </w:rPr>
        <w:t>Gylfaginning</w:t>
      </w:r>
      <w:r>
        <w:t xml:space="preserve"> 23, Snorri counts Njörd as an </w:t>
      </w:r>
      <w:proofErr w:type="spellStart"/>
      <w:r w:rsidRPr="00EA45E2">
        <w:rPr>
          <w:i/>
        </w:rPr>
        <w:t>áss</w:t>
      </w:r>
      <w:proofErr w:type="spellEnd"/>
      <w:r>
        <w:t xml:space="preserve">, and in </w:t>
      </w:r>
      <w:r w:rsidRPr="00EA45E2">
        <w:rPr>
          <w:i/>
        </w:rPr>
        <w:t>Gylfaginning</w:t>
      </w:r>
      <w:r>
        <w:t xml:space="preserve"> 24, says that </w:t>
      </w:r>
      <w:r w:rsidR="00D016F9">
        <w:t xml:space="preserve">Freyr </w:t>
      </w:r>
      <w:r>
        <w:t xml:space="preserve">is the </w:t>
      </w:r>
      <w:proofErr w:type="spellStart"/>
      <w:r w:rsidRPr="00EA45E2">
        <w:rPr>
          <w:i/>
        </w:rPr>
        <w:t>ágætasti</w:t>
      </w:r>
      <w:proofErr w:type="spellEnd"/>
      <w:r w:rsidRPr="00EA45E2">
        <w:rPr>
          <w:i/>
        </w:rPr>
        <w:t xml:space="preserve"> </w:t>
      </w:r>
      <w:proofErr w:type="gramStart"/>
      <w:r w:rsidRPr="00EA45E2">
        <w:rPr>
          <w:i/>
        </w:rPr>
        <w:t>af</w:t>
      </w:r>
      <w:proofErr w:type="gramEnd"/>
      <w:r w:rsidRPr="00EA45E2">
        <w:rPr>
          <w:i/>
        </w:rPr>
        <w:t xml:space="preserve"> </w:t>
      </w:r>
      <w:proofErr w:type="spellStart"/>
      <w:r w:rsidRPr="00EA45E2">
        <w:rPr>
          <w:i/>
        </w:rPr>
        <w:t>ásum</w:t>
      </w:r>
      <w:proofErr w:type="spellEnd"/>
      <w:r>
        <w:t xml:space="preserve"> (most glorious of the Aesir) and Freyja is </w:t>
      </w:r>
      <w:proofErr w:type="spellStart"/>
      <w:r w:rsidRPr="00EA45E2">
        <w:rPr>
          <w:i/>
        </w:rPr>
        <w:t>ágætust</w:t>
      </w:r>
      <w:proofErr w:type="spellEnd"/>
      <w:r w:rsidRPr="00EA45E2">
        <w:rPr>
          <w:i/>
        </w:rPr>
        <w:t xml:space="preserve"> af </w:t>
      </w:r>
      <w:proofErr w:type="spellStart"/>
      <w:r w:rsidRPr="00EA45E2">
        <w:rPr>
          <w:i/>
        </w:rPr>
        <w:t>ásynjum</w:t>
      </w:r>
      <w:proofErr w:type="spellEnd"/>
      <w:r>
        <w:t xml:space="preserve"> (most glorious of the </w:t>
      </w:r>
      <w:proofErr w:type="spellStart"/>
      <w:r>
        <w:t>Asynjar</w:t>
      </w:r>
      <w:proofErr w:type="spellEnd"/>
      <w:r>
        <w:t>)</w:t>
      </w:r>
      <w:r>
        <w:rPr>
          <w:i/>
        </w:rPr>
        <w:t>.</w:t>
      </w:r>
    </w:p>
  </w:footnote>
  <w:footnote w:id="15">
    <w:p w:rsidR="00807479" w:rsidRDefault="00807479" w:rsidP="00D46CE8">
      <w:pPr>
        <w:pStyle w:val="FootnoteText"/>
        <w:jc w:val="both"/>
      </w:pPr>
      <w:r>
        <w:rPr>
          <w:rStyle w:val="FootnoteReference"/>
        </w:rPr>
        <w:footnoteRef/>
      </w:r>
      <w:r>
        <w:t xml:space="preserve"> </w:t>
      </w:r>
      <w:r w:rsidRPr="00541CCC">
        <w:rPr>
          <w:i/>
        </w:rPr>
        <w:t>Lokasenna</w:t>
      </w:r>
      <w:r>
        <w:t xml:space="preserve"> 33, following the Ursula Dronke </w:t>
      </w:r>
      <w:proofErr w:type="gramStart"/>
      <w:r>
        <w:t>tr</w:t>
      </w:r>
      <w:proofErr w:type="gramEnd"/>
      <w:r>
        <w:t>.</w:t>
      </w:r>
    </w:p>
  </w:footnote>
  <w:footnote w:id="16">
    <w:p w:rsidR="00807479" w:rsidRPr="00B8347B" w:rsidRDefault="00807479" w:rsidP="000D6B2E">
      <w:pPr>
        <w:pStyle w:val="FootnoteText"/>
        <w:jc w:val="both"/>
      </w:pPr>
      <w:r>
        <w:rPr>
          <w:rStyle w:val="FootnoteReference"/>
        </w:rPr>
        <w:footnoteRef/>
      </w:r>
      <w:r>
        <w:t xml:space="preserve"> Turville-Petre, </w:t>
      </w:r>
      <w:r w:rsidRPr="006714A1">
        <w:rPr>
          <w:i/>
        </w:rPr>
        <w:t>Myth and Religion of the North</w:t>
      </w:r>
      <w:r>
        <w:t xml:space="preserve">, p. 168, citing:  Magnus Olsen, </w:t>
      </w:r>
      <w:r w:rsidRPr="000D6B2E">
        <w:rPr>
          <w:i/>
        </w:rPr>
        <w:t xml:space="preserve">Nordisk </w:t>
      </w:r>
      <w:proofErr w:type="spellStart"/>
      <w:r w:rsidRPr="000D6B2E">
        <w:rPr>
          <w:i/>
        </w:rPr>
        <w:t>Kulture</w:t>
      </w:r>
      <w:proofErr w:type="spellEnd"/>
      <w:r>
        <w:t xml:space="preserve"> XXVI, p. 60 ff and </w:t>
      </w:r>
      <w:r w:rsidRPr="000D6B2E">
        <w:rPr>
          <w:i/>
        </w:rPr>
        <w:t>The Farms and Fanes of Ancient Norway</w:t>
      </w:r>
      <w:r>
        <w:t xml:space="preserve">, 1928 p. 263 ff; Jan de </w:t>
      </w:r>
      <w:proofErr w:type="spellStart"/>
      <w:r>
        <w:t>Vries</w:t>
      </w:r>
      <w:proofErr w:type="spellEnd"/>
      <w:r>
        <w:t xml:space="preserve">, </w:t>
      </w:r>
      <w:proofErr w:type="spellStart"/>
      <w:r w:rsidRPr="000D6B2E">
        <w:rPr>
          <w:i/>
        </w:rPr>
        <w:t>Altgermanische</w:t>
      </w:r>
      <w:proofErr w:type="spellEnd"/>
      <w:r w:rsidRPr="000D6B2E">
        <w:rPr>
          <w:i/>
        </w:rPr>
        <w:t xml:space="preserve"> </w:t>
      </w:r>
      <w:proofErr w:type="spellStart"/>
      <w:r w:rsidRPr="000D6B2E">
        <w:rPr>
          <w:i/>
        </w:rPr>
        <w:t>Religionsgeschichte</w:t>
      </w:r>
      <w:proofErr w:type="spellEnd"/>
      <w:r>
        <w:t xml:space="preserve"> ed 2, II, 1957, p. 195; E. </w:t>
      </w:r>
      <w:proofErr w:type="spellStart"/>
      <w:r>
        <w:t>Wessén</w:t>
      </w:r>
      <w:proofErr w:type="spellEnd"/>
      <w:r>
        <w:t xml:space="preserve">, </w:t>
      </w:r>
      <w:r w:rsidRPr="000D6B2E">
        <w:rPr>
          <w:i/>
        </w:rPr>
        <w:t xml:space="preserve">Studier i Nordisk </w:t>
      </w:r>
      <w:proofErr w:type="spellStart"/>
      <w:r w:rsidRPr="000D6B2E">
        <w:rPr>
          <w:i/>
        </w:rPr>
        <w:t>Filologi</w:t>
      </w:r>
      <w:proofErr w:type="spellEnd"/>
      <w:r>
        <w:t xml:space="preserve"> XIV, 1923.and </w:t>
      </w:r>
      <w:proofErr w:type="spellStart"/>
      <w:r w:rsidRPr="000D6B2E">
        <w:rPr>
          <w:i/>
        </w:rPr>
        <w:t>Acta</w:t>
      </w:r>
      <w:proofErr w:type="spellEnd"/>
      <w:r w:rsidRPr="000D6B2E">
        <w:rPr>
          <w:i/>
        </w:rPr>
        <w:t xml:space="preserve"> </w:t>
      </w:r>
      <w:proofErr w:type="spellStart"/>
      <w:r w:rsidRPr="000D6B2E">
        <w:rPr>
          <w:i/>
        </w:rPr>
        <w:t>Philologica</w:t>
      </w:r>
      <w:proofErr w:type="spellEnd"/>
      <w:r w:rsidRPr="000D6B2E">
        <w:rPr>
          <w:i/>
        </w:rPr>
        <w:t xml:space="preserve"> </w:t>
      </w:r>
      <w:proofErr w:type="spellStart"/>
      <w:r w:rsidRPr="000D6B2E">
        <w:rPr>
          <w:i/>
        </w:rPr>
        <w:t>Scandinavica</w:t>
      </w:r>
      <w:proofErr w:type="spellEnd"/>
      <w:r>
        <w:t xml:space="preserve"> IV, 1929, p. 97 ff.</w:t>
      </w:r>
    </w:p>
  </w:footnote>
  <w:footnote w:id="17">
    <w:p w:rsidR="00807479" w:rsidRDefault="00807479" w:rsidP="00416969">
      <w:pPr>
        <w:pStyle w:val="FootnoteText"/>
      </w:pPr>
      <w:r>
        <w:rPr>
          <w:rStyle w:val="FootnoteReference"/>
        </w:rPr>
        <w:footnoteRef/>
      </w:r>
      <w:r>
        <w:t xml:space="preserve"> </w:t>
      </w:r>
      <w:proofErr w:type="gramStart"/>
      <w:r>
        <w:t>Book 8, Fisher translation, p. 240.</w:t>
      </w:r>
      <w:proofErr w:type="gramEnd"/>
    </w:p>
  </w:footnote>
  <w:footnote w:id="18">
    <w:p w:rsidR="00807479" w:rsidRDefault="00807479">
      <w:pPr>
        <w:pStyle w:val="FootnoteText"/>
      </w:pPr>
      <w:r>
        <w:rPr>
          <w:rStyle w:val="FootnoteReference"/>
        </w:rPr>
        <w:footnoteRef/>
      </w:r>
      <w:r>
        <w:t xml:space="preserve"> </w:t>
      </w:r>
      <w:proofErr w:type="gramStart"/>
      <w:r>
        <w:t>Turville-Petre, ibid, p. 191.</w:t>
      </w:r>
      <w:proofErr w:type="gramEnd"/>
    </w:p>
  </w:footnote>
  <w:footnote w:id="19">
    <w:p w:rsidR="00807479" w:rsidRDefault="00807479" w:rsidP="00CE20A6">
      <w:pPr>
        <w:pStyle w:val="FootnoteText"/>
      </w:pPr>
      <w:r>
        <w:rPr>
          <w:rStyle w:val="FootnoteReference"/>
        </w:rPr>
        <w:footnoteRef/>
      </w:r>
      <w:r>
        <w:t xml:space="preserve"> </w:t>
      </w:r>
      <w:proofErr w:type="gramStart"/>
      <w:r>
        <w:t xml:space="preserve">E.O.G. Turville-Petre, ibid, p. 168, citing </w:t>
      </w:r>
      <w:r w:rsidRPr="00FB08AC">
        <w:rPr>
          <w:i/>
        </w:rPr>
        <w:t>Flateyjarbók</w:t>
      </w:r>
      <w:r>
        <w:t xml:space="preserve"> III, 246.</w:t>
      </w:r>
      <w:proofErr w:type="gramEnd"/>
    </w:p>
  </w:footnote>
  <w:footnote w:id="20">
    <w:p w:rsidR="00807479" w:rsidRPr="00FB08AC" w:rsidRDefault="00807479" w:rsidP="00CE20A6">
      <w:pPr>
        <w:pStyle w:val="FootnoteText"/>
        <w:jc w:val="both"/>
      </w:pPr>
      <w:r>
        <w:rPr>
          <w:rStyle w:val="FootnoteReference"/>
        </w:rPr>
        <w:footnoteRef/>
      </w:r>
      <w:r>
        <w:t xml:space="preserve"> </w:t>
      </w:r>
      <w:r w:rsidRPr="00FB08AC">
        <w:t xml:space="preserve">Ursula Dronke, </w:t>
      </w:r>
      <w:r w:rsidRPr="00FB08AC">
        <w:rPr>
          <w:i/>
        </w:rPr>
        <w:t>Poetic Edda, Vol. II</w:t>
      </w:r>
      <w:r w:rsidRPr="00FB08AC">
        <w:t xml:space="preserve">, p. 367 relates this story to </w:t>
      </w:r>
      <w:proofErr w:type="spellStart"/>
      <w:r w:rsidRPr="00FB08AC">
        <w:rPr>
          <w:i/>
        </w:rPr>
        <w:t>Ynglingasaga</w:t>
      </w:r>
      <w:proofErr w:type="spellEnd"/>
      <w:r w:rsidRPr="00FB08AC">
        <w:rPr>
          <w:i/>
        </w:rPr>
        <w:t>,</w:t>
      </w:r>
      <w:r w:rsidRPr="00FB08AC">
        <w:t xml:space="preserve"> ch. 18, where King Dag, who could understand the chatter of birds, owned a sparrow that flew over various countries returned to him with news. Once, when the bird did not return, he sacrificed a boar to </w:t>
      </w:r>
      <w:r w:rsidR="00D016F9">
        <w:t xml:space="preserve">Freyr </w:t>
      </w:r>
      <w:r w:rsidRPr="00FB08AC">
        <w:t xml:space="preserve">to learn the cause. He discovered that the sparrow had been feeding in a foreign farmer’s field. </w:t>
      </w:r>
      <w:r w:rsidR="00F57E17">
        <w:t>The farmer</w:t>
      </w:r>
      <w:r w:rsidRPr="00FB08AC">
        <w:t xml:space="preserve"> had thrown a stone, killing the bird. King Dag sent an army to avenge his loss, but a thrall fleeing the army flung a pitchfork backward, striking and killing the king. Dronke </w:t>
      </w:r>
      <w:r w:rsidR="00F57E17">
        <w:t>recognizes</w:t>
      </w:r>
      <w:r w:rsidRPr="00FB08AC">
        <w:t xml:space="preserve"> Dag as a Frey-figure, likening the twin prongs of the pitchfork to boar’s tusks, and the sparrow to </w:t>
      </w:r>
      <w:proofErr w:type="spellStart"/>
      <w:r w:rsidRPr="00FB08AC">
        <w:t>Freyr’s</w:t>
      </w:r>
      <w:proofErr w:type="spellEnd"/>
      <w:r w:rsidRPr="00FB08AC">
        <w:t xml:space="preserve"> servant, </w:t>
      </w:r>
      <w:proofErr w:type="spellStart"/>
      <w:r w:rsidRPr="00FB08AC">
        <w:t>Byggvir</w:t>
      </w:r>
      <w:proofErr w:type="spellEnd"/>
      <w:r w:rsidRPr="00FB08AC">
        <w:t xml:space="preserve"> </w:t>
      </w:r>
      <w:r w:rsidRPr="00FB08AC">
        <w:rPr>
          <w:i/>
        </w:rPr>
        <w:t xml:space="preserve">chattering </w:t>
      </w:r>
      <w:r w:rsidRPr="00FB08AC">
        <w:t xml:space="preserve">beneath the mill-stone, noting that the verb </w:t>
      </w:r>
      <w:proofErr w:type="spellStart"/>
      <w:r w:rsidRPr="00FB08AC">
        <w:rPr>
          <w:i/>
        </w:rPr>
        <w:t>klaka</w:t>
      </w:r>
      <w:proofErr w:type="spellEnd"/>
      <w:r w:rsidRPr="00FB08AC">
        <w:t xml:space="preserve"> is used primarily of bird-speech.</w:t>
      </w:r>
    </w:p>
  </w:footnote>
  <w:footnote w:id="21">
    <w:p w:rsidR="00A8477E" w:rsidRPr="00E34FA9" w:rsidRDefault="00A8477E" w:rsidP="00A8477E">
      <w:pPr>
        <w:pStyle w:val="FootnoteText"/>
      </w:pPr>
      <w:r>
        <w:rPr>
          <w:rStyle w:val="FootnoteReference"/>
        </w:rPr>
        <w:footnoteRef/>
      </w:r>
      <w:proofErr w:type="spellStart"/>
      <w:r>
        <w:t>Sveinbjörn</w:t>
      </w:r>
      <w:proofErr w:type="spellEnd"/>
      <w:r>
        <w:t xml:space="preserve"> Egilsson, </w:t>
      </w:r>
      <w:r w:rsidRPr="003F2079">
        <w:rPr>
          <w:i/>
        </w:rPr>
        <w:t>Lexicon Poeticum</w:t>
      </w:r>
      <w:r>
        <w:t xml:space="preserve">, s.v. </w:t>
      </w:r>
      <w:r w:rsidRPr="003F2079">
        <w:rPr>
          <w:i/>
        </w:rPr>
        <w:t>Freyja.</w:t>
      </w:r>
      <w:r w:rsidRPr="00E34FA9">
        <w:t>(</w:t>
      </w:r>
      <w:r>
        <w:t xml:space="preserve">Sources: Kormak’s Saga, Njal’s Saga, and Gisli </w:t>
      </w:r>
      <w:proofErr w:type="spellStart"/>
      <w:r>
        <w:t>Sursson’s</w:t>
      </w:r>
      <w:proofErr w:type="spellEnd"/>
      <w:r>
        <w:t xml:space="preserve"> Saga)</w:t>
      </w:r>
    </w:p>
  </w:footnote>
  <w:footnote w:id="22">
    <w:p w:rsidR="00807479" w:rsidRDefault="00807479">
      <w:pPr>
        <w:pStyle w:val="FootnoteText"/>
      </w:pPr>
      <w:r>
        <w:rPr>
          <w:rStyle w:val="FootnoteReference"/>
        </w:rPr>
        <w:footnoteRef/>
      </w:r>
      <w:r>
        <w:t xml:space="preserve">  </w:t>
      </w:r>
      <w:proofErr w:type="gramStart"/>
      <w:r>
        <w:t>Grimm, ibid, p. 211.</w:t>
      </w:r>
      <w:proofErr w:type="gramEnd"/>
    </w:p>
  </w:footnote>
  <w:footnote w:id="23">
    <w:p w:rsidR="00807479" w:rsidRDefault="00807479" w:rsidP="007414C1">
      <w:pPr>
        <w:pStyle w:val="FootnoteText"/>
        <w:jc w:val="both"/>
      </w:pPr>
      <w:r>
        <w:rPr>
          <w:rStyle w:val="FootnoteReference"/>
        </w:rPr>
        <w:footnoteRef/>
      </w:r>
      <w:r>
        <w:t xml:space="preserve"> Ursula Dronke, </w:t>
      </w:r>
      <w:r w:rsidRPr="007414C1">
        <w:rPr>
          <w:i/>
        </w:rPr>
        <w:t xml:space="preserve">Poetic Edda, </w:t>
      </w:r>
      <w:proofErr w:type="gramStart"/>
      <w:r w:rsidRPr="007414C1">
        <w:rPr>
          <w:i/>
        </w:rPr>
        <w:t>Vol</w:t>
      </w:r>
      <w:proofErr w:type="gramEnd"/>
      <w:r w:rsidRPr="007414C1">
        <w:rPr>
          <w:i/>
        </w:rPr>
        <w:t>. II</w:t>
      </w:r>
      <w:r>
        <w:t xml:space="preserve">, p.404-405 remarks: “I am convinced by the small but sufficient evidence that a double sense is intended here, a play on (a) </w:t>
      </w:r>
      <w:proofErr w:type="spellStart"/>
      <w:r w:rsidRPr="007414C1">
        <w:rPr>
          <w:i/>
        </w:rPr>
        <w:t>fróðr</w:t>
      </w:r>
      <w:proofErr w:type="spellEnd"/>
      <w:r w:rsidRPr="007414C1">
        <w:rPr>
          <w:i/>
        </w:rPr>
        <w:t>,</w:t>
      </w:r>
      <w:r>
        <w:t xml:space="preserve"> ‘wise,’ and (b) </w:t>
      </w:r>
      <w:proofErr w:type="spellStart"/>
      <w:r w:rsidRPr="007414C1">
        <w:rPr>
          <w:i/>
        </w:rPr>
        <w:t>fróðr</w:t>
      </w:r>
      <w:proofErr w:type="spellEnd"/>
      <w:r>
        <w:t xml:space="preserve">, ‘fecund.’ </w:t>
      </w:r>
      <w:proofErr w:type="spellStart"/>
      <w:r w:rsidRPr="007414C1">
        <w:rPr>
          <w:i/>
        </w:rPr>
        <w:t>Fróðr</w:t>
      </w:r>
      <w:proofErr w:type="spellEnd"/>
      <w:r w:rsidRPr="007414C1">
        <w:rPr>
          <w:i/>
        </w:rPr>
        <w:t xml:space="preserve"> </w:t>
      </w:r>
      <w:r>
        <w:t xml:space="preserve">(b) I see reflected in the name </w:t>
      </w:r>
      <w:proofErr w:type="spellStart"/>
      <w:r>
        <w:t>Fróði</w:t>
      </w:r>
      <w:proofErr w:type="spellEnd"/>
      <w:r>
        <w:t xml:space="preserve"> for </w:t>
      </w:r>
      <w:proofErr w:type="spellStart"/>
      <w:proofErr w:type="gramStart"/>
      <w:r w:rsidR="00D016F9">
        <w:t>Freyr’s</w:t>
      </w:r>
      <w:proofErr w:type="spellEnd"/>
      <w:r w:rsidR="00D016F9">
        <w:t xml:space="preserve"> </w:t>
      </w:r>
      <w:r>
        <w:t xml:space="preserve"> alter</w:t>
      </w:r>
      <w:proofErr w:type="gramEnd"/>
      <w:r>
        <w:t xml:space="preserve"> ego, the wealthy and peace-blessed king. ….King </w:t>
      </w:r>
      <w:proofErr w:type="spellStart"/>
      <w:r>
        <w:t>Fróði</w:t>
      </w:r>
      <w:proofErr w:type="spellEnd"/>
      <w:r>
        <w:t xml:space="preserve"> cannot have been named for wisdom when he lost the Golden Mill through his folly (</w:t>
      </w:r>
      <w:proofErr w:type="spellStart"/>
      <w:r w:rsidRPr="007414C1">
        <w:rPr>
          <w:i/>
        </w:rPr>
        <w:t>Grottasöngr</w:t>
      </w:r>
      <w:proofErr w:type="spellEnd"/>
      <w:r>
        <w:t>).”</w:t>
      </w:r>
    </w:p>
  </w:footnote>
  <w:footnote w:id="24">
    <w:p w:rsidR="00807479" w:rsidRDefault="00807479" w:rsidP="00AC01B1">
      <w:pPr>
        <w:pStyle w:val="FootnoteText"/>
      </w:pPr>
      <w:r>
        <w:rPr>
          <w:rStyle w:val="FootnoteReference"/>
        </w:rPr>
        <w:footnoteRef/>
      </w:r>
      <w:r>
        <w:t xml:space="preserve"> </w:t>
      </w:r>
      <w:proofErr w:type="gramStart"/>
      <w:r>
        <w:t>Turville-Petre, ibid, p. 170.</w:t>
      </w:r>
      <w:proofErr w:type="gramEnd"/>
    </w:p>
  </w:footnote>
  <w:footnote w:id="25">
    <w:p w:rsidR="00807479" w:rsidRDefault="00807479">
      <w:pPr>
        <w:pStyle w:val="FootnoteText"/>
      </w:pPr>
      <w:r>
        <w:rPr>
          <w:rStyle w:val="FootnoteReference"/>
        </w:rPr>
        <w:footnoteRef/>
      </w:r>
      <w:r>
        <w:t xml:space="preserve"> </w:t>
      </w:r>
      <w:proofErr w:type="gramStart"/>
      <w:r>
        <w:t>Turville-Petre, ibid, p. 170.</w:t>
      </w:r>
      <w:proofErr w:type="gramEnd"/>
    </w:p>
  </w:footnote>
  <w:footnote w:id="26">
    <w:p w:rsidR="00807479" w:rsidRDefault="00807479">
      <w:pPr>
        <w:pStyle w:val="FootnoteText"/>
      </w:pPr>
      <w:r>
        <w:rPr>
          <w:rStyle w:val="FootnoteReference"/>
        </w:rPr>
        <w:footnoteRef/>
      </w:r>
      <w:r>
        <w:t xml:space="preserve"> Simek, </w:t>
      </w:r>
      <w:r w:rsidRPr="00CE3289">
        <w:rPr>
          <w:i/>
        </w:rPr>
        <w:t>Dictionary of Northern Mythology</w:t>
      </w:r>
      <w:r>
        <w:t xml:space="preserve">, p. 173. </w:t>
      </w:r>
    </w:p>
  </w:footnote>
  <w:footnote w:id="27">
    <w:p w:rsidR="00807479" w:rsidRDefault="00807479" w:rsidP="00416969">
      <w:pPr>
        <w:pStyle w:val="FootnoteText"/>
      </w:pPr>
      <w:r>
        <w:rPr>
          <w:rStyle w:val="FootnoteReference"/>
        </w:rPr>
        <w:footnoteRef/>
      </w:r>
      <w:r>
        <w:t xml:space="preserve"> </w:t>
      </w:r>
      <w:proofErr w:type="gramStart"/>
      <w:r>
        <w:t>Grimm, ibid, p. 93.</w:t>
      </w:r>
      <w:proofErr w:type="gramEnd"/>
    </w:p>
  </w:footnote>
  <w:footnote w:id="28">
    <w:p w:rsidR="00807479" w:rsidRDefault="00807479" w:rsidP="00416969">
      <w:pPr>
        <w:pStyle w:val="FootnoteText"/>
        <w:jc w:val="both"/>
      </w:pPr>
      <w:r>
        <w:rPr>
          <w:rStyle w:val="FootnoteReference"/>
        </w:rPr>
        <w:footnoteRef/>
      </w:r>
      <w:r>
        <w:t xml:space="preserve"> The verse says that Gudrun slept beside Sigurd, free of care, but awoke of joy bereft, when she discovered she was swimming in the blood of “</w:t>
      </w:r>
      <w:proofErr w:type="spellStart"/>
      <w:proofErr w:type="gramStart"/>
      <w:r w:rsidR="00D016F9">
        <w:t>Freyr’s</w:t>
      </w:r>
      <w:proofErr w:type="spellEnd"/>
      <w:r w:rsidR="00D016F9">
        <w:t xml:space="preserve"> </w:t>
      </w:r>
      <w:r>
        <w:t xml:space="preserve"> friend</w:t>
      </w:r>
      <w:proofErr w:type="gramEnd"/>
      <w:r>
        <w:t xml:space="preserve">,” i.e. her lover </w:t>
      </w:r>
      <w:proofErr w:type="spellStart"/>
      <w:r>
        <w:t>Sigurd’s</w:t>
      </w:r>
      <w:proofErr w:type="spellEnd"/>
      <w:r>
        <w:t xml:space="preserve"> blood. </w:t>
      </w:r>
      <w:proofErr w:type="spellStart"/>
      <w:r>
        <w:t>Carolyne</w:t>
      </w:r>
      <w:proofErr w:type="spellEnd"/>
      <w:r>
        <w:t xml:space="preserve"> </w:t>
      </w:r>
      <w:proofErr w:type="spellStart"/>
      <w:r>
        <w:t>Larrington</w:t>
      </w:r>
      <w:proofErr w:type="spellEnd"/>
      <w:r>
        <w:t xml:space="preserve"> translates this inexactly as “when she found herself swimming in her lover’s blood.” </w:t>
      </w:r>
      <w:proofErr w:type="gramStart"/>
      <w:r>
        <w:t>(</w:t>
      </w:r>
      <w:r w:rsidRPr="00B8557F">
        <w:rPr>
          <w:i/>
        </w:rPr>
        <w:t>The Poetic Edda</w:t>
      </w:r>
      <w:r>
        <w:t>, p. 185).</w:t>
      </w:r>
      <w:proofErr w:type="gramEnd"/>
    </w:p>
  </w:footnote>
  <w:footnote w:id="29">
    <w:p w:rsidR="00807479" w:rsidRDefault="00807479" w:rsidP="00416969">
      <w:pPr>
        <w:pStyle w:val="FootnoteText"/>
      </w:pPr>
      <w:r>
        <w:rPr>
          <w:rStyle w:val="FootnoteReference"/>
        </w:rPr>
        <w:footnoteRef/>
      </w:r>
      <w:r>
        <w:t xml:space="preserve"> J.R. Clark Hall, </w:t>
      </w:r>
      <w:r w:rsidRPr="00175E85">
        <w:rPr>
          <w:i/>
        </w:rPr>
        <w:t>A Concise Anglo-Saxon Dictionary</w:t>
      </w:r>
      <w:r>
        <w:t>, 4</w:t>
      </w:r>
      <w:r w:rsidRPr="00175E85">
        <w:rPr>
          <w:vertAlign w:val="superscript"/>
        </w:rPr>
        <w:t>th</w:t>
      </w:r>
      <w:r>
        <w:t xml:space="preserve"> edition, 1960.  </w:t>
      </w:r>
    </w:p>
  </w:footnote>
  <w:footnote w:id="30">
    <w:p w:rsidR="00807479" w:rsidRDefault="00807479" w:rsidP="002E0327">
      <w:pPr>
        <w:pStyle w:val="FootnoteText"/>
      </w:pPr>
      <w:r>
        <w:rPr>
          <w:rStyle w:val="FootnoteReference"/>
        </w:rPr>
        <w:footnoteRef/>
      </w:r>
      <w:r>
        <w:t xml:space="preserve"> </w:t>
      </w:r>
      <w:proofErr w:type="gramStart"/>
      <w:r>
        <w:t>Grimm, ibid, p. 211.</w:t>
      </w:r>
      <w:proofErr w:type="gramEnd"/>
    </w:p>
  </w:footnote>
  <w:footnote w:id="31">
    <w:p w:rsidR="00807479" w:rsidRDefault="00807479">
      <w:pPr>
        <w:pStyle w:val="FootnoteText"/>
      </w:pPr>
      <w:r>
        <w:rPr>
          <w:rStyle w:val="FootnoteReference"/>
        </w:rPr>
        <w:footnoteRef/>
      </w:r>
      <w:r>
        <w:t xml:space="preserve"> </w:t>
      </w:r>
      <w:proofErr w:type="gramStart"/>
      <w:r>
        <w:t>Murdoch and Read, ibid, p. 89.</w:t>
      </w:r>
      <w:proofErr w:type="gramEnd"/>
    </w:p>
  </w:footnote>
  <w:footnote w:id="32">
    <w:p w:rsidR="00807479" w:rsidRDefault="00807479">
      <w:pPr>
        <w:pStyle w:val="FootnoteText"/>
      </w:pPr>
      <w:r>
        <w:rPr>
          <w:rStyle w:val="FootnoteReference"/>
        </w:rPr>
        <w:footnoteRef/>
      </w:r>
      <w:r>
        <w:t xml:space="preserve"> Hollander, ibid, p. 44-45</w:t>
      </w:r>
    </w:p>
  </w:footnote>
  <w:footnote w:id="33">
    <w:p w:rsidR="00807479" w:rsidRDefault="00807479">
      <w:pPr>
        <w:pStyle w:val="FootnoteText"/>
      </w:pPr>
      <w:r>
        <w:rPr>
          <w:rStyle w:val="FootnoteReference"/>
        </w:rPr>
        <w:footnoteRef/>
      </w:r>
      <w:r>
        <w:t xml:space="preserve"> Alison Finlay</w:t>
      </w:r>
      <w:proofErr w:type="gramStart"/>
      <w:r>
        <w:t xml:space="preserve">,  </w:t>
      </w:r>
      <w:proofErr w:type="spellStart"/>
      <w:r w:rsidRPr="009C3F06">
        <w:rPr>
          <w:i/>
        </w:rPr>
        <w:t>Fagrskinna</w:t>
      </w:r>
      <w:proofErr w:type="spellEnd"/>
      <w:proofErr w:type="gramEnd"/>
      <w:r w:rsidRPr="009C3F06">
        <w:rPr>
          <w:i/>
        </w:rPr>
        <w:t xml:space="preserve">: A Catalogue of the Kings of </w:t>
      </w:r>
      <w:smartTag w:uri="urn:schemas-microsoft-com:office:smarttags" w:element="country-region">
        <w:r w:rsidRPr="009C3F06">
          <w:rPr>
            <w:i/>
          </w:rPr>
          <w:t>Norway</w:t>
        </w:r>
      </w:smartTag>
      <w:r w:rsidRPr="009C3F06">
        <w:rPr>
          <w:i/>
        </w:rPr>
        <w:t xml:space="preserve">, A Translation with Introduction and </w:t>
      </w:r>
      <w:r>
        <w:rPr>
          <w:i/>
        </w:rPr>
        <w:t>N</w:t>
      </w:r>
      <w:r w:rsidRPr="009C3F06">
        <w:rPr>
          <w:i/>
        </w:rPr>
        <w:t>otes</w:t>
      </w:r>
      <w:r>
        <w:t xml:space="preserve">, Brill, 2004, </w:t>
      </w:r>
      <w:smartTag w:uri="urn:schemas-microsoft-com:office:smarttags" w:element="place">
        <w:smartTag w:uri="urn:schemas-microsoft-com:office:smarttags" w:element="country-region">
          <w:r>
            <w:t>Ch.</w:t>
          </w:r>
        </w:smartTag>
      </w:smartTag>
      <w:r>
        <w:t xml:space="preserve"> 16, p. 87.</w:t>
      </w:r>
    </w:p>
  </w:footnote>
  <w:footnote w:id="34">
    <w:p w:rsidR="00807479" w:rsidRDefault="00807479" w:rsidP="007B2CB6">
      <w:pPr>
        <w:pStyle w:val="FootnoteText"/>
      </w:pPr>
      <w:r>
        <w:rPr>
          <w:rStyle w:val="FootnoteReference"/>
        </w:rPr>
        <w:footnoteRef/>
      </w:r>
      <w:r>
        <w:t xml:space="preserve"> Lee Hollander tr., Snorri Sturluson, </w:t>
      </w:r>
      <w:r w:rsidRPr="002963E1">
        <w:rPr>
          <w:i/>
        </w:rPr>
        <w:t xml:space="preserve">Heimskringla, History of the Kings of </w:t>
      </w:r>
      <w:smartTag w:uri="urn:schemas-microsoft-com:office:smarttags" w:element="place">
        <w:smartTag w:uri="urn:schemas-microsoft-com:office:smarttags" w:element="country-region">
          <w:r w:rsidRPr="002963E1">
            <w:rPr>
              <w:i/>
            </w:rPr>
            <w:t>Norway</w:t>
          </w:r>
        </w:smartTag>
      </w:smartTag>
      <w:r>
        <w:t xml:space="preserve">, 1964, p. 332. </w:t>
      </w:r>
    </w:p>
  </w:footnote>
  <w:footnote w:id="35">
    <w:p w:rsidR="00807479" w:rsidRDefault="00807479" w:rsidP="007B2CB6">
      <w:pPr>
        <w:pStyle w:val="FootnoteText"/>
      </w:pPr>
      <w:r>
        <w:rPr>
          <w:rStyle w:val="FootnoteReference"/>
        </w:rPr>
        <w:footnoteRef/>
      </w:r>
      <w:r>
        <w:t xml:space="preserve"> </w:t>
      </w:r>
      <w:proofErr w:type="gramStart"/>
      <w:r>
        <w:t>Hollander, ibid, p. 349.</w:t>
      </w:r>
      <w:proofErr w:type="gramEnd"/>
    </w:p>
  </w:footnote>
  <w:footnote w:id="36">
    <w:p w:rsidR="00807479" w:rsidRPr="008464C3" w:rsidRDefault="00807479" w:rsidP="008464C3">
      <w:pPr>
        <w:jc w:val="both"/>
        <w:rPr>
          <w:sz w:val="20"/>
          <w:szCs w:val="20"/>
        </w:rPr>
      </w:pPr>
      <w:r w:rsidRPr="008464C3">
        <w:rPr>
          <w:rStyle w:val="FootnoteReference"/>
          <w:sz w:val="20"/>
          <w:szCs w:val="20"/>
        </w:rPr>
        <w:footnoteRef/>
      </w:r>
      <w:r w:rsidRPr="008464C3">
        <w:rPr>
          <w:sz w:val="20"/>
          <w:szCs w:val="20"/>
        </w:rPr>
        <w:t xml:space="preserve"> </w:t>
      </w:r>
      <w:r w:rsidRPr="008464C3">
        <w:rPr>
          <w:i/>
          <w:sz w:val="20"/>
          <w:szCs w:val="20"/>
        </w:rPr>
        <w:t>Early Germanic Literature and Culture</w:t>
      </w:r>
      <w:r w:rsidRPr="008464C3">
        <w:rPr>
          <w:sz w:val="20"/>
          <w:szCs w:val="20"/>
        </w:rPr>
        <w:t>, Volume 1</w:t>
      </w:r>
      <w:r>
        <w:rPr>
          <w:sz w:val="20"/>
          <w:szCs w:val="20"/>
        </w:rPr>
        <w:t xml:space="preserve"> (2004)</w:t>
      </w:r>
      <w:r w:rsidRPr="008464C3">
        <w:rPr>
          <w:sz w:val="20"/>
          <w:szCs w:val="20"/>
        </w:rPr>
        <w:t>, Edited by Brian Murdoch and Malcolm Read</w:t>
      </w:r>
      <w:r>
        <w:rPr>
          <w:sz w:val="20"/>
          <w:szCs w:val="20"/>
        </w:rPr>
        <w:t>, p. 74.</w:t>
      </w:r>
    </w:p>
  </w:footnote>
  <w:footnote w:id="37">
    <w:p w:rsidR="00807479" w:rsidRDefault="00807479" w:rsidP="007B2CB6">
      <w:pPr>
        <w:pStyle w:val="FootnoteText"/>
      </w:pPr>
      <w:r>
        <w:rPr>
          <w:rStyle w:val="FootnoteReference"/>
        </w:rPr>
        <w:footnoteRef/>
      </w:r>
      <w:r>
        <w:t xml:space="preserve"> </w:t>
      </w:r>
      <w:proofErr w:type="gramStart"/>
      <w:r>
        <w:t>Hollander, ibid, p. 332.</w:t>
      </w:r>
      <w:proofErr w:type="gramEnd"/>
    </w:p>
  </w:footnote>
  <w:footnote w:id="38">
    <w:p w:rsidR="00F57E17" w:rsidRDefault="00F57E17" w:rsidP="00F57E17">
      <w:pPr>
        <w:pStyle w:val="FootnoteText"/>
      </w:pPr>
      <w:r>
        <w:rPr>
          <w:rStyle w:val="FootnoteReference"/>
        </w:rPr>
        <w:footnoteRef/>
      </w:r>
      <w:r>
        <w:t xml:space="preserve"> </w:t>
      </w:r>
      <w:proofErr w:type="spellStart"/>
      <w:proofErr w:type="gramStart"/>
      <w:r w:rsidRPr="000D5AFF">
        <w:rPr>
          <w:i/>
        </w:rPr>
        <w:t>Ynglingasaga</w:t>
      </w:r>
      <w:proofErr w:type="spellEnd"/>
      <w:r>
        <w:t>, ch. 49.</w:t>
      </w:r>
      <w:proofErr w:type="gramEnd"/>
    </w:p>
  </w:footnote>
  <w:footnote w:id="39">
    <w:p w:rsidR="00F57E17" w:rsidRDefault="00F57E17" w:rsidP="00F57E17">
      <w:pPr>
        <w:pStyle w:val="FootnoteText"/>
      </w:pPr>
      <w:r>
        <w:rPr>
          <w:rStyle w:val="FootnoteReference"/>
        </w:rPr>
        <w:footnoteRef/>
      </w:r>
      <w:r>
        <w:t xml:space="preserve"> Turville-Petre, p. 194.</w:t>
      </w:r>
    </w:p>
  </w:footnote>
  <w:footnote w:id="40">
    <w:p w:rsidR="00807479" w:rsidRPr="00192114" w:rsidRDefault="00807479">
      <w:pPr>
        <w:pStyle w:val="FootnoteText"/>
      </w:pPr>
      <w:r>
        <w:rPr>
          <w:rStyle w:val="FootnoteReference"/>
        </w:rPr>
        <w:footnoteRef/>
      </w:r>
      <w:r>
        <w:t xml:space="preserve"> </w:t>
      </w:r>
      <w:proofErr w:type="spellStart"/>
      <w:r w:rsidRPr="00F06474">
        <w:rPr>
          <w:i/>
          <w:lang/>
        </w:rPr>
        <w:t>Gesta</w:t>
      </w:r>
      <w:proofErr w:type="spellEnd"/>
      <w:r w:rsidRPr="00F06474">
        <w:rPr>
          <w:i/>
          <w:lang/>
        </w:rPr>
        <w:t xml:space="preserve"> </w:t>
      </w:r>
      <w:proofErr w:type="spellStart"/>
      <w:r w:rsidRPr="00F06474">
        <w:rPr>
          <w:i/>
          <w:lang/>
        </w:rPr>
        <w:t>Hammaburgensis</w:t>
      </w:r>
      <w:proofErr w:type="spellEnd"/>
      <w:r w:rsidRPr="00F06474">
        <w:rPr>
          <w:i/>
          <w:lang/>
        </w:rPr>
        <w:t xml:space="preserve"> ecclesiae </w:t>
      </w:r>
      <w:proofErr w:type="spellStart"/>
      <w:r w:rsidRPr="00F06474">
        <w:rPr>
          <w:i/>
          <w:lang/>
        </w:rPr>
        <w:t>pontificum</w:t>
      </w:r>
      <w:proofErr w:type="spellEnd"/>
      <w:r>
        <w:rPr>
          <w:i/>
          <w:lang/>
        </w:rPr>
        <w:t>,</w:t>
      </w:r>
      <w:r>
        <w:rPr>
          <w:lang/>
        </w:rPr>
        <w:t xml:space="preserve"> </w:t>
      </w:r>
      <w:proofErr w:type="spellStart"/>
      <w:r>
        <w:rPr>
          <w:lang/>
        </w:rPr>
        <w:t>chs</w:t>
      </w:r>
      <w:proofErr w:type="spellEnd"/>
      <w:r>
        <w:rPr>
          <w:lang/>
        </w:rPr>
        <w:t xml:space="preserve">. </w:t>
      </w:r>
      <w:proofErr w:type="gramStart"/>
      <w:r>
        <w:rPr>
          <w:lang/>
        </w:rPr>
        <w:t>26 and 27.</w:t>
      </w:r>
      <w:proofErr w:type="gramEnd"/>
    </w:p>
  </w:footnote>
  <w:footnote w:id="41">
    <w:p w:rsidR="00807479" w:rsidRDefault="00807479">
      <w:pPr>
        <w:pStyle w:val="FootnoteText"/>
      </w:pPr>
      <w:r>
        <w:rPr>
          <w:rStyle w:val="FootnoteReference"/>
        </w:rPr>
        <w:footnoteRef/>
      </w:r>
      <w:r>
        <w:t xml:space="preserve"> Peter Orton, “Pagan Myth and Religion”, </w:t>
      </w:r>
      <w:r w:rsidRPr="009D500C">
        <w:rPr>
          <w:i/>
        </w:rPr>
        <w:t>A Companion to Old Norse-Icelandic Literature and Culture</w:t>
      </w:r>
      <w:r>
        <w:t xml:space="preserve">, edited by Rory </w:t>
      </w:r>
      <w:proofErr w:type="spellStart"/>
      <w:r>
        <w:t>McTurk</w:t>
      </w:r>
      <w:proofErr w:type="spellEnd"/>
      <w:r>
        <w:t>, p. 305.</w:t>
      </w:r>
    </w:p>
  </w:footnote>
  <w:footnote w:id="42">
    <w:p w:rsidR="00807479" w:rsidRDefault="00807479">
      <w:pPr>
        <w:pStyle w:val="FootnoteText"/>
      </w:pPr>
      <w:r>
        <w:rPr>
          <w:rStyle w:val="FootnoteReference"/>
        </w:rPr>
        <w:footnoteRef/>
      </w:r>
      <w:r>
        <w:t xml:space="preserve"> </w:t>
      </w:r>
      <w:proofErr w:type="spellStart"/>
      <w:r w:rsidRPr="00D86B78">
        <w:rPr>
          <w:i/>
        </w:rPr>
        <w:t>Gesta</w:t>
      </w:r>
      <w:proofErr w:type="spellEnd"/>
      <w:r w:rsidRPr="00D86B78">
        <w:rPr>
          <w:i/>
        </w:rPr>
        <w:t xml:space="preserve"> </w:t>
      </w:r>
      <w:proofErr w:type="spellStart"/>
      <w:r w:rsidRPr="00D86B78">
        <w:rPr>
          <w:i/>
        </w:rPr>
        <w:t>Dancorum</w:t>
      </w:r>
      <w:proofErr w:type="spellEnd"/>
      <w:r w:rsidRPr="00D86B78">
        <w:rPr>
          <w:i/>
        </w:rPr>
        <w:t>,</w:t>
      </w:r>
      <w:r>
        <w:t xml:space="preserve"> Book 6.</w:t>
      </w:r>
    </w:p>
  </w:footnote>
  <w:footnote w:id="43">
    <w:p w:rsidR="00807479" w:rsidRDefault="00807479">
      <w:pPr>
        <w:pStyle w:val="FootnoteText"/>
      </w:pPr>
      <w:r>
        <w:rPr>
          <w:rStyle w:val="FootnoteReference"/>
        </w:rPr>
        <w:footnoteRef/>
      </w:r>
      <w:r>
        <w:t xml:space="preserve"> </w:t>
      </w:r>
      <w:r w:rsidRPr="004C5C73">
        <w:rPr>
          <w:i/>
        </w:rPr>
        <w:t>Early Germanic Literature and Culture</w:t>
      </w:r>
      <w:r w:rsidRPr="004C5C73">
        <w:t xml:space="preserve">, Volume 1, Edited by Brian Murdoch and Malcolm Read (2004), </w:t>
      </w:r>
      <w:r>
        <w:t>“Germanic Religion and the Conversion to Christianity” by Rudolf Simek, pp. 73-101; p.</w:t>
      </w:r>
      <w:r w:rsidRPr="004C5C73">
        <w:t>78.</w:t>
      </w:r>
    </w:p>
  </w:footnote>
  <w:footnote w:id="44">
    <w:p w:rsidR="00FD58E6" w:rsidRDefault="00FD58E6" w:rsidP="00FD58E6">
      <w:pPr>
        <w:jc w:val="both"/>
      </w:pPr>
      <w:r w:rsidRPr="003C70DA">
        <w:rPr>
          <w:rStyle w:val="FootnoteReference"/>
          <w:sz w:val="20"/>
          <w:szCs w:val="20"/>
        </w:rPr>
        <w:footnoteRef/>
      </w:r>
      <w:r w:rsidRPr="003C70DA">
        <w:t xml:space="preserve"> </w:t>
      </w:r>
      <w:r w:rsidRPr="003C70DA">
        <w:rPr>
          <w:sz w:val="20"/>
          <w:szCs w:val="20"/>
        </w:rPr>
        <w:t xml:space="preserve">Carla O’Harris translation; </w:t>
      </w:r>
      <w:r w:rsidRPr="003C70DA">
        <w:rPr>
          <w:i/>
          <w:sz w:val="20"/>
          <w:szCs w:val="20"/>
        </w:rPr>
        <w:t xml:space="preserve">cum hoc anno in </w:t>
      </w:r>
      <w:proofErr w:type="spellStart"/>
      <w:r w:rsidRPr="003C70DA">
        <w:rPr>
          <w:i/>
          <w:sz w:val="20"/>
          <w:szCs w:val="20"/>
        </w:rPr>
        <w:t>Laodonia</w:t>
      </w:r>
      <w:proofErr w:type="spellEnd"/>
      <w:r w:rsidRPr="003C70DA">
        <w:rPr>
          <w:i/>
          <w:sz w:val="20"/>
          <w:szCs w:val="20"/>
        </w:rPr>
        <w:t xml:space="preserve"> </w:t>
      </w:r>
      <w:proofErr w:type="spellStart"/>
      <w:r w:rsidRPr="003C70DA">
        <w:rPr>
          <w:i/>
          <w:sz w:val="20"/>
          <w:szCs w:val="20"/>
        </w:rPr>
        <w:t>pestis</w:t>
      </w:r>
      <w:proofErr w:type="spellEnd"/>
      <w:r w:rsidRPr="003C70DA">
        <w:rPr>
          <w:i/>
          <w:sz w:val="20"/>
          <w:szCs w:val="20"/>
        </w:rPr>
        <w:t xml:space="preserve"> </w:t>
      </w:r>
      <w:proofErr w:type="spellStart"/>
      <w:r w:rsidRPr="003C70DA">
        <w:rPr>
          <w:i/>
          <w:sz w:val="20"/>
          <w:szCs w:val="20"/>
        </w:rPr>
        <w:t>grassaretur</w:t>
      </w:r>
      <w:proofErr w:type="spellEnd"/>
      <w:r w:rsidRPr="003C70DA">
        <w:rPr>
          <w:i/>
          <w:sz w:val="20"/>
          <w:szCs w:val="20"/>
        </w:rPr>
        <w:t xml:space="preserve"> in </w:t>
      </w:r>
      <w:proofErr w:type="spellStart"/>
      <w:r w:rsidRPr="003C70DA">
        <w:rPr>
          <w:i/>
          <w:sz w:val="20"/>
          <w:szCs w:val="20"/>
        </w:rPr>
        <w:t>pecudes</w:t>
      </w:r>
      <w:proofErr w:type="spellEnd"/>
      <w:r w:rsidRPr="003C70DA">
        <w:rPr>
          <w:i/>
          <w:sz w:val="20"/>
          <w:szCs w:val="20"/>
        </w:rPr>
        <w:t xml:space="preserve"> </w:t>
      </w:r>
      <w:proofErr w:type="spellStart"/>
      <w:r w:rsidRPr="003C70DA">
        <w:rPr>
          <w:i/>
          <w:sz w:val="20"/>
          <w:szCs w:val="20"/>
        </w:rPr>
        <w:t>armenti</w:t>
      </w:r>
      <w:proofErr w:type="spellEnd"/>
      <w:r w:rsidRPr="003C70DA">
        <w:rPr>
          <w:i/>
          <w:sz w:val="20"/>
          <w:szCs w:val="20"/>
        </w:rPr>
        <w:t xml:space="preserve">, quam </w:t>
      </w:r>
      <w:proofErr w:type="spellStart"/>
      <w:r w:rsidRPr="003C70DA">
        <w:rPr>
          <w:i/>
          <w:sz w:val="20"/>
          <w:szCs w:val="20"/>
        </w:rPr>
        <w:t>vocant</w:t>
      </w:r>
      <w:proofErr w:type="spellEnd"/>
      <w:r w:rsidRPr="003C70DA">
        <w:rPr>
          <w:i/>
          <w:sz w:val="20"/>
          <w:szCs w:val="20"/>
        </w:rPr>
        <w:t xml:space="preserve"> </w:t>
      </w:r>
      <w:proofErr w:type="spellStart"/>
      <w:r w:rsidRPr="003C70DA">
        <w:rPr>
          <w:i/>
          <w:sz w:val="20"/>
          <w:szCs w:val="20"/>
        </w:rPr>
        <w:t>usitate</w:t>
      </w:r>
      <w:proofErr w:type="spellEnd"/>
      <w:r w:rsidRPr="003C70DA">
        <w:rPr>
          <w:i/>
          <w:sz w:val="20"/>
          <w:szCs w:val="20"/>
        </w:rPr>
        <w:t xml:space="preserve"> </w:t>
      </w:r>
      <w:proofErr w:type="spellStart"/>
      <w:r w:rsidRPr="003C70DA">
        <w:rPr>
          <w:i/>
          <w:sz w:val="20"/>
          <w:szCs w:val="20"/>
        </w:rPr>
        <w:t>Lungessouth</w:t>
      </w:r>
      <w:proofErr w:type="spellEnd"/>
      <w:r w:rsidRPr="003C70DA">
        <w:rPr>
          <w:i/>
          <w:sz w:val="20"/>
          <w:szCs w:val="20"/>
        </w:rPr>
        <w:t xml:space="preserve">, </w:t>
      </w:r>
      <w:proofErr w:type="spellStart"/>
      <w:r w:rsidRPr="003C70DA">
        <w:rPr>
          <w:i/>
          <w:sz w:val="20"/>
          <w:szCs w:val="20"/>
        </w:rPr>
        <w:t>quidam</w:t>
      </w:r>
      <w:proofErr w:type="spellEnd"/>
      <w:r w:rsidRPr="003C70DA">
        <w:rPr>
          <w:i/>
          <w:sz w:val="20"/>
          <w:szCs w:val="20"/>
        </w:rPr>
        <w:t xml:space="preserve"> </w:t>
      </w:r>
      <w:proofErr w:type="spellStart"/>
      <w:r w:rsidRPr="003C70DA">
        <w:rPr>
          <w:i/>
          <w:sz w:val="20"/>
          <w:szCs w:val="20"/>
        </w:rPr>
        <w:t>bestiales</w:t>
      </w:r>
      <w:proofErr w:type="spellEnd"/>
      <w:r w:rsidRPr="003C70DA">
        <w:rPr>
          <w:i/>
          <w:sz w:val="20"/>
          <w:szCs w:val="20"/>
        </w:rPr>
        <w:t xml:space="preserve">, </w:t>
      </w:r>
      <w:proofErr w:type="spellStart"/>
      <w:r w:rsidRPr="003C70DA">
        <w:rPr>
          <w:i/>
          <w:sz w:val="20"/>
          <w:szCs w:val="20"/>
        </w:rPr>
        <w:t>habitu</w:t>
      </w:r>
      <w:proofErr w:type="spellEnd"/>
      <w:r w:rsidRPr="003C70DA">
        <w:rPr>
          <w:i/>
          <w:sz w:val="20"/>
          <w:szCs w:val="20"/>
        </w:rPr>
        <w:t xml:space="preserve"> </w:t>
      </w:r>
      <w:proofErr w:type="spellStart"/>
      <w:r w:rsidRPr="003C70DA">
        <w:rPr>
          <w:i/>
          <w:sz w:val="20"/>
          <w:szCs w:val="20"/>
        </w:rPr>
        <w:t>claustrales</w:t>
      </w:r>
      <w:proofErr w:type="spellEnd"/>
      <w:r w:rsidRPr="003C70DA">
        <w:rPr>
          <w:i/>
          <w:sz w:val="20"/>
          <w:szCs w:val="20"/>
        </w:rPr>
        <w:t xml:space="preserve"> non </w:t>
      </w:r>
      <w:proofErr w:type="spellStart"/>
      <w:r w:rsidRPr="003C70DA">
        <w:rPr>
          <w:i/>
          <w:sz w:val="20"/>
          <w:szCs w:val="20"/>
        </w:rPr>
        <w:t>animo</w:t>
      </w:r>
      <w:proofErr w:type="spellEnd"/>
      <w:r w:rsidRPr="003C70DA">
        <w:rPr>
          <w:i/>
          <w:sz w:val="20"/>
          <w:szCs w:val="20"/>
        </w:rPr>
        <w:t xml:space="preserve">, </w:t>
      </w:r>
      <w:proofErr w:type="spellStart"/>
      <w:r w:rsidRPr="003C70DA">
        <w:rPr>
          <w:i/>
          <w:sz w:val="20"/>
          <w:szCs w:val="20"/>
        </w:rPr>
        <w:t>docebant</w:t>
      </w:r>
      <w:proofErr w:type="spellEnd"/>
      <w:r w:rsidRPr="003C70DA">
        <w:rPr>
          <w:i/>
          <w:sz w:val="20"/>
          <w:szCs w:val="20"/>
        </w:rPr>
        <w:t xml:space="preserve"> </w:t>
      </w:r>
      <w:proofErr w:type="spellStart"/>
      <w:r w:rsidRPr="003C70DA">
        <w:rPr>
          <w:i/>
          <w:sz w:val="20"/>
          <w:szCs w:val="20"/>
        </w:rPr>
        <w:t>idiotas</w:t>
      </w:r>
      <w:proofErr w:type="spellEnd"/>
      <w:r w:rsidRPr="003C70DA">
        <w:rPr>
          <w:i/>
          <w:sz w:val="20"/>
          <w:szCs w:val="20"/>
        </w:rPr>
        <w:t xml:space="preserve"> </w:t>
      </w:r>
      <w:proofErr w:type="spellStart"/>
      <w:r w:rsidRPr="003C70DA">
        <w:rPr>
          <w:i/>
          <w:sz w:val="20"/>
          <w:szCs w:val="20"/>
        </w:rPr>
        <w:t>patriae</w:t>
      </w:r>
      <w:proofErr w:type="spellEnd"/>
      <w:r w:rsidRPr="003C70DA">
        <w:rPr>
          <w:i/>
          <w:sz w:val="20"/>
          <w:szCs w:val="20"/>
        </w:rPr>
        <w:t xml:space="preserve"> </w:t>
      </w:r>
      <w:proofErr w:type="spellStart"/>
      <w:r w:rsidRPr="003C70DA">
        <w:rPr>
          <w:i/>
          <w:sz w:val="20"/>
          <w:szCs w:val="20"/>
        </w:rPr>
        <w:t>ignem</w:t>
      </w:r>
      <w:proofErr w:type="spellEnd"/>
      <w:r w:rsidRPr="003C70DA">
        <w:rPr>
          <w:i/>
          <w:sz w:val="20"/>
          <w:szCs w:val="20"/>
        </w:rPr>
        <w:t xml:space="preserve"> </w:t>
      </w:r>
      <w:proofErr w:type="spellStart"/>
      <w:r w:rsidRPr="003C70DA">
        <w:rPr>
          <w:i/>
          <w:sz w:val="20"/>
          <w:szCs w:val="20"/>
        </w:rPr>
        <w:t>confrictione</w:t>
      </w:r>
      <w:proofErr w:type="spellEnd"/>
      <w:r w:rsidRPr="003C70DA">
        <w:rPr>
          <w:i/>
          <w:sz w:val="20"/>
          <w:szCs w:val="20"/>
        </w:rPr>
        <w:t xml:space="preserve"> </w:t>
      </w:r>
      <w:proofErr w:type="spellStart"/>
      <w:r w:rsidRPr="003C70DA">
        <w:rPr>
          <w:i/>
          <w:sz w:val="20"/>
          <w:szCs w:val="20"/>
        </w:rPr>
        <w:t>di</w:t>
      </w:r>
      <w:proofErr w:type="spellEnd"/>
      <w:r w:rsidRPr="003C70DA">
        <w:rPr>
          <w:i/>
          <w:sz w:val="20"/>
          <w:szCs w:val="20"/>
        </w:rPr>
        <w:t xml:space="preserve"> </w:t>
      </w:r>
      <w:proofErr w:type="spellStart"/>
      <w:r w:rsidRPr="003C70DA">
        <w:rPr>
          <w:i/>
          <w:sz w:val="20"/>
          <w:szCs w:val="20"/>
        </w:rPr>
        <w:t>lignes</w:t>
      </w:r>
      <w:proofErr w:type="spellEnd"/>
      <w:r w:rsidRPr="003C70DA">
        <w:rPr>
          <w:i/>
          <w:sz w:val="20"/>
          <w:szCs w:val="20"/>
        </w:rPr>
        <w:t xml:space="preserve"> </w:t>
      </w:r>
      <w:proofErr w:type="spellStart"/>
      <w:r w:rsidRPr="003C70DA">
        <w:rPr>
          <w:i/>
          <w:sz w:val="20"/>
          <w:szCs w:val="20"/>
        </w:rPr>
        <w:t>educere</w:t>
      </w:r>
      <w:proofErr w:type="spellEnd"/>
      <w:r w:rsidRPr="003C70DA">
        <w:rPr>
          <w:i/>
          <w:sz w:val="20"/>
          <w:szCs w:val="20"/>
        </w:rPr>
        <w:t xml:space="preserve"> et </w:t>
      </w:r>
      <w:proofErr w:type="spellStart"/>
      <w:r w:rsidRPr="003C70DA">
        <w:rPr>
          <w:i/>
          <w:sz w:val="20"/>
          <w:szCs w:val="20"/>
        </w:rPr>
        <w:t>simulachrum</w:t>
      </w:r>
      <w:proofErr w:type="spellEnd"/>
      <w:r w:rsidRPr="003C70DA">
        <w:rPr>
          <w:i/>
          <w:sz w:val="20"/>
          <w:szCs w:val="20"/>
        </w:rPr>
        <w:t xml:space="preserve"> </w:t>
      </w:r>
      <w:proofErr w:type="spellStart"/>
      <w:r w:rsidRPr="003C70DA">
        <w:rPr>
          <w:i/>
          <w:sz w:val="20"/>
          <w:szCs w:val="20"/>
        </w:rPr>
        <w:t>Priapi</w:t>
      </w:r>
      <w:proofErr w:type="spellEnd"/>
      <w:r w:rsidRPr="003C70DA">
        <w:rPr>
          <w:i/>
          <w:sz w:val="20"/>
          <w:szCs w:val="20"/>
        </w:rPr>
        <w:t xml:space="preserve"> </w:t>
      </w:r>
      <w:proofErr w:type="spellStart"/>
      <w:r w:rsidRPr="003C70DA">
        <w:rPr>
          <w:i/>
          <w:sz w:val="20"/>
          <w:szCs w:val="20"/>
        </w:rPr>
        <w:t>statuere</w:t>
      </w:r>
      <w:proofErr w:type="spellEnd"/>
      <w:r w:rsidRPr="003C70DA">
        <w:rPr>
          <w:i/>
          <w:sz w:val="20"/>
          <w:szCs w:val="20"/>
        </w:rPr>
        <w:t xml:space="preserve">, et per </w:t>
      </w:r>
      <w:proofErr w:type="spellStart"/>
      <w:r w:rsidRPr="003C70DA">
        <w:rPr>
          <w:i/>
          <w:sz w:val="20"/>
          <w:szCs w:val="20"/>
        </w:rPr>
        <w:t>haec</w:t>
      </w:r>
      <w:proofErr w:type="spellEnd"/>
      <w:r w:rsidRPr="003C70DA">
        <w:rPr>
          <w:i/>
          <w:sz w:val="20"/>
          <w:szCs w:val="20"/>
        </w:rPr>
        <w:t xml:space="preserve"> </w:t>
      </w:r>
      <w:proofErr w:type="spellStart"/>
      <w:r w:rsidRPr="003C70DA">
        <w:rPr>
          <w:i/>
          <w:sz w:val="20"/>
          <w:szCs w:val="20"/>
        </w:rPr>
        <w:t>bestus</w:t>
      </w:r>
      <w:proofErr w:type="spellEnd"/>
      <w:r w:rsidRPr="003C70DA">
        <w:rPr>
          <w:i/>
          <w:sz w:val="20"/>
          <w:szCs w:val="20"/>
        </w:rPr>
        <w:t xml:space="preserve"> </w:t>
      </w:r>
      <w:proofErr w:type="spellStart"/>
      <w:r w:rsidRPr="003C70DA">
        <w:rPr>
          <w:i/>
          <w:sz w:val="20"/>
          <w:szCs w:val="20"/>
        </w:rPr>
        <w:t>succurrere</w:t>
      </w:r>
      <w:proofErr w:type="spellEnd"/>
      <w:r w:rsidRPr="003C70DA">
        <w:rPr>
          <w:sz w:val="20"/>
          <w:szCs w:val="20"/>
        </w:rPr>
        <w:t>.</w:t>
      </w:r>
    </w:p>
  </w:footnote>
  <w:footnote w:id="45">
    <w:p w:rsidR="00807479" w:rsidRDefault="00807479">
      <w:pPr>
        <w:pStyle w:val="FootnoteText"/>
      </w:pPr>
      <w:r>
        <w:rPr>
          <w:rStyle w:val="FootnoteReference"/>
        </w:rPr>
        <w:footnoteRef/>
      </w:r>
      <w:r>
        <w:t xml:space="preserve"> </w:t>
      </w:r>
      <w:proofErr w:type="gramStart"/>
      <w:r>
        <w:t>Orton, ibid, p. 304-305.</w:t>
      </w:r>
      <w:proofErr w:type="gramEnd"/>
    </w:p>
  </w:footnote>
  <w:footnote w:id="46">
    <w:p w:rsidR="00807479" w:rsidRDefault="00807479">
      <w:pPr>
        <w:pStyle w:val="FootnoteText"/>
      </w:pPr>
      <w:r>
        <w:rPr>
          <w:rStyle w:val="FootnoteReference"/>
        </w:rPr>
        <w:footnoteRef/>
      </w:r>
      <w:r>
        <w:t xml:space="preserve"> </w:t>
      </w:r>
      <w:r w:rsidRPr="00F11BEE">
        <w:rPr>
          <w:i/>
        </w:rPr>
        <w:t xml:space="preserve">Vita </w:t>
      </w:r>
      <w:proofErr w:type="spellStart"/>
      <w:r w:rsidRPr="00F11BEE">
        <w:rPr>
          <w:i/>
        </w:rPr>
        <w:t>Karoli</w:t>
      </w:r>
      <w:proofErr w:type="spellEnd"/>
      <w:r w:rsidRPr="00F11BEE">
        <w:rPr>
          <w:i/>
        </w:rPr>
        <w:t xml:space="preserve"> Magni</w:t>
      </w:r>
      <w:r>
        <w:t xml:space="preserve">, ed. </w:t>
      </w:r>
      <w:proofErr w:type="spellStart"/>
      <w:r>
        <w:t>Pertz</w:t>
      </w:r>
      <w:proofErr w:type="spellEnd"/>
      <w:r>
        <w:t xml:space="preserve"> and </w:t>
      </w:r>
      <w:proofErr w:type="spellStart"/>
      <w:r>
        <w:t>Waitz</w:t>
      </w:r>
      <w:proofErr w:type="spellEnd"/>
      <w:r>
        <w:t xml:space="preserve">, p. 3, cited by Richard North, </w:t>
      </w:r>
      <w:r w:rsidRPr="00F11BEE">
        <w:rPr>
          <w:i/>
        </w:rPr>
        <w:t>Heathen Gods in Old English  Literature</w:t>
      </w:r>
      <w:r>
        <w:t>, p. 47.</w:t>
      </w:r>
    </w:p>
  </w:footnote>
  <w:footnote w:id="47">
    <w:p w:rsidR="00807479" w:rsidRPr="004D62AF" w:rsidRDefault="00807479">
      <w:pPr>
        <w:pStyle w:val="FootnoteText"/>
      </w:pPr>
      <w:r>
        <w:rPr>
          <w:rStyle w:val="FootnoteReference"/>
        </w:rPr>
        <w:footnoteRef/>
      </w:r>
      <w:r>
        <w:t xml:space="preserve"> </w:t>
      </w:r>
      <w:proofErr w:type="spellStart"/>
      <w:r w:rsidRPr="004D62AF">
        <w:rPr>
          <w:bCs/>
          <w:color w:val="000000"/>
        </w:rPr>
        <w:t>Waggon</w:t>
      </w:r>
      <w:proofErr w:type="spellEnd"/>
      <w:r w:rsidRPr="004D62AF">
        <w:rPr>
          <w:color w:val="000000"/>
        </w:rPr>
        <w:t>, Chariot and Carriage: Symbol and Status in the History of Transport</w:t>
      </w:r>
      <w:r>
        <w:rPr>
          <w:color w:val="000000"/>
        </w:rPr>
        <w:t xml:space="preserve"> (1992), p. 35.</w:t>
      </w:r>
    </w:p>
  </w:footnote>
  <w:footnote w:id="48">
    <w:p w:rsidR="00807479" w:rsidRDefault="00807479" w:rsidP="00FD0B10">
      <w:pPr>
        <w:pStyle w:val="FootnoteText"/>
      </w:pPr>
      <w:r>
        <w:rPr>
          <w:rStyle w:val="FootnoteReference"/>
        </w:rPr>
        <w:footnoteRef/>
      </w:r>
      <w:r>
        <w:t xml:space="preserve"> </w:t>
      </w:r>
      <w:proofErr w:type="gramStart"/>
      <w:r>
        <w:t>I, 339, cited by Turville-Petre, p. 173.</w:t>
      </w:r>
      <w:proofErr w:type="gramEnd"/>
    </w:p>
  </w:footnote>
  <w:footnote w:id="49">
    <w:p w:rsidR="00807479" w:rsidRPr="00F623B5" w:rsidRDefault="00807479">
      <w:pPr>
        <w:pStyle w:val="FootnoteText"/>
      </w:pPr>
      <w:r>
        <w:rPr>
          <w:rStyle w:val="FootnoteReference"/>
        </w:rPr>
        <w:footnoteRef/>
      </w:r>
      <w:r>
        <w:t xml:space="preserve"> </w:t>
      </w:r>
      <w:r w:rsidRPr="00F623B5">
        <w:t>Murdoch and Read,</w:t>
      </w:r>
      <w:r>
        <w:t xml:space="preserve"> ibid</w:t>
      </w:r>
      <w:proofErr w:type="gramStart"/>
      <w:r>
        <w:t xml:space="preserve">, </w:t>
      </w:r>
      <w:r w:rsidRPr="00F623B5">
        <w:t xml:space="preserve"> p</w:t>
      </w:r>
      <w:proofErr w:type="gramEnd"/>
      <w:r w:rsidRPr="00F623B5">
        <w:t>. 77.</w:t>
      </w:r>
    </w:p>
  </w:footnote>
  <w:footnote w:id="50">
    <w:p w:rsidR="00807479" w:rsidRDefault="00807479" w:rsidP="007D0DFF">
      <w:pPr>
        <w:pStyle w:val="FootnoteText"/>
      </w:pPr>
      <w:r>
        <w:rPr>
          <w:rStyle w:val="FootnoteReference"/>
        </w:rPr>
        <w:footnoteRef/>
      </w:r>
      <w:r>
        <w:t xml:space="preserve"> Saxo Grammaticus, </w:t>
      </w:r>
      <w:r w:rsidRPr="00CA5D49">
        <w:rPr>
          <w:i/>
        </w:rPr>
        <w:t>The History of the Danes</w:t>
      </w:r>
      <w:r>
        <w:t xml:space="preserve">, </w:t>
      </w:r>
      <w:r w:rsidRPr="00EA163D">
        <w:rPr>
          <w:i/>
        </w:rPr>
        <w:t xml:space="preserve">Books </w:t>
      </w:r>
      <w:proofErr w:type="gramStart"/>
      <w:r w:rsidRPr="00EA163D">
        <w:rPr>
          <w:i/>
        </w:rPr>
        <w:t>I-</w:t>
      </w:r>
      <w:proofErr w:type="gramEnd"/>
      <w:r w:rsidRPr="00EA163D">
        <w:rPr>
          <w:i/>
        </w:rPr>
        <w:t>IX</w:t>
      </w:r>
      <w:r>
        <w:t>, Hilda Ellis Davidson, Edition and Commentary. Peter Fisher translation., 1979-80, Commentary on the Text, p. 34, n. 56</w:t>
      </w:r>
    </w:p>
  </w:footnote>
  <w:footnote w:id="51">
    <w:p w:rsidR="00807479" w:rsidRDefault="00807479" w:rsidP="007D0DFF">
      <w:pPr>
        <w:pStyle w:val="FootnoteText"/>
        <w:jc w:val="both"/>
      </w:pPr>
      <w:r>
        <w:rPr>
          <w:rStyle w:val="FootnoteReference"/>
        </w:rPr>
        <w:footnoteRef/>
      </w:r>
      <w:r>
        <w:t xml:space="preserve"> Saxo, Book 1: “For, in order to appease the deities, he sacrificed dusky victims to the god </w:t>
      </w:r>
      <w:r w:rsidR="00A8477E">
        <w:t>Freyr.</w:t>
      </w:r>
      <w:r>
        <w:t xml:space="preserve"> This manner of propitiation by sacrifice he repeated as an annual feast, and left posterity to follow. This rite the Swedes call </w:t>
      </w:r>
      <w:proofErr w:type="spellStart"/>
      <w:r>
        <w:t>Frøblod</w:t>
      </w:r>
      <w:proofErr w:type="spellEnd"/>
      <w:r>
        <w:t xml:space="preserve"> (the sacrifice or feast of Frey</w:t>
      </w:r>
      <w:r w:rsidR="00D016F9">
        <w:t>r</w:t>
      </w:r>
      <w:r>
        <w:t xml:space="preserve">).” Elton </w:t>
      </w:r>
      <w:proofErr w:type="gramStart"/>
      <w:r>
        <w:t>tr</w:t>
      </w:r>
      <w:proofErr w:type="gramEnd"/>
      <w:r>
        <w:t>.</w:t>
      </w:r>
    </w:p>
  </w:footnote>
  <w:footnote w:id="52">
    <w:p w:rsidR="00807479" w:rsidRDefault="00807479">
      <w:pPr>
        <w:pStyle w:val="FootnoteText"/>
      </w:pPr>
      <w:r>
        <w:rPr>
          <w:rStyle w:val="FootnoteReference"/>
        </w:rPr>
        <w:footnoteRef/>
      </w:r>
      <w:r>
        <w:t xml:space="preserve"> </w:t>
      </w:r>
      <w:proofErr w:type="spellStart"/>
      <w:r>
        <w:t>Marija</w:t>
      </w:r>
      <w:proofErr w:type="spellEnd"/>
      <w:r>
        <w:t xml:space="preserve"> </w:t>
      </w:r>
      <w:proofErr w:type="spellStart"/>
      <w:r>
        <w:t>Gimbutas</w:t>
      </w:r>
      <w:proofErr w:type="spellEnd"/>
      <w:r>
        <w:t xml:space="preserve">, </w:t>
      </w:r>
      <w:proofErr w:type="gramStart"/>
      <w:r>
        <w:t>The</w:t>
      </w:r>
      <w:proofErr w:type="gramEnd"/>
      <w:r>
        <w:t xml:space="preserve"> Language of the Goddess (1989), p. 144.</w:t>
      </w:r>
    </w:p>
  </w:footnote>
  <w:footnote w:id="53">
    <w:p w:rsidR="00807479" w:rsidRDefault="00807479" w:rsidP="00FD0B10">
      <w:pPr>
        <w:pStyle w:val="FootnoteText"/>
      </w:pPr>
      <w:r>
        <w:rPr>
          <w:rStyle w:val="FootnoteReference"/>
        </w:rPr>
        <w:footnoteRef/>
      </w:r>
      <w:r>
        <w:t xml:space="preserve"> </w:t>
      </w:r>
      <w:proofErr w:type="spellStart"/>
      <w:r w:rsidRPr="00EA163D">
        <w:rPr>
          <w:i/>
        </w:rPr>
        <w:t>Nafnaþula</w:t>
      </w:r>
      <w:proofErr w:type="spellEnd"/>
      <w:r>
        <w:t xml:space="preserve"> 89, Edda, Anthony Faulkes tr., p. 163.</w:t>
      </w:r>
    </w:p>
  </w:footnote>
  <w:footnote w:id="54">
    <w:p w:rsidR="00807479" w:rsidRDefault="00807479">
      <w:pPr>
        <w:pStyle w:val="FootnoteText"/>
      </w:pPr>
      <w:r>
        <w:rPr>
          <w:rStyle w:val="FootnoteReference"/>
        </w:rPr>
        <w:footnoteRef/>
      </w:r>
      <w:r>
        <w:t xml:space="preserve"> </w:t>
      </w:r>
      <w:proofErr w:type="gramStart"/>
      <w:r>
        <w:t>Turville-Petre, ibid, p. 256.</w:t>
      </w:r>
      <w:proofErr w:type="gramEnd"/>
    </w:p>
  </w:footnote>
  <w:footnote w:id="55">
    <w:p w:rsidR="00FD1038" w:rsidRDefault="00FD1038" w:rsidP="00FD1038">
      <w:pPr>
        <w:pStyle w:val="FootnoteText"/>
      </w:pPr>
      <w:r>
        <w:rPr>
          <w:rStyle w:val="FootnoteReference"/>
        </w:rPr>
        <w:footnoteRef/>
      </w:r>
      <w:r>
        <w:t xml:space="preserve"> </w:t>
      </w:r>
      <w:proofErr w:type="gramStart"/>
      <w:smartTag w:uri="urn:schemas-microsoft-com:office:smarttags" w:element="place">
        <w:r>
          <w:rPr>
            <w:lang/>
          </w:rPr>
          <w:t>Vatican</w:t>
        </w:r>
      </w:smartTag>
      <w:r>
        <w:rPr>
          <w:lang/>
        </w:rPr>
        <w:t xml:space="preserve"> Codex pal.</w:t>
      </w:r>
      <w:proofErr w:type="gramEnd"/>
      <w:r>
        <w:rPr>
          <w:lang/>
        </w:rPr>
        <w:t xml:space="preserve"> 577: </w:t>
      </w:r>
      <w:proofErr w:type="spellStart"/>
      <w:r w:rsidRPr="00270A67">
        <w:rPr>
          <w:i/>
          <w:lang/>
        </w:rPr>
        <w:t>Ec</w:t>
      </w:r>
      <w:proofErr w:type="spellEnd"/>
      <w:r w:rsidRPr="00270A67">
        <w:rPr>
          <w:i/>
          <w:lang/>
        </w:rPr>
        <w:t xml:space="preserve"> </w:t>
      </w:r>
      <w:proofErr w:type="spellStart"/>
      <w:r w:rsidRPr="00270A67">
        <w:rPr>
          <w:i/>
          <w:lang/>
        </w:rPr>
        <w:t>forsacho</w:t>
      </w:r>
      <w:proofErr w:type="spellEnd"/>
      <w:r w:rsidRPr="00270A67">
        <w:rPr>
          <w:i/>
          <w:lang/>
        </w:rPr>
        <w:t xml:space="preserve"> </w:t>
      </w:r>
      <w:proofErr w:type="spellStart"/>
      <w:r w:rsidRPr="00270A67">
        <w:rPr>
          <w:i/>
          <w:lang/>
        </w:rPr>
        <w:t>allum</w:t>
      </w:r>
      <w:proofErr w:type="spellEnd"/>
      <w:r w:rsidRPr="00270A67">
        <w:rPr>
          <w:i/>
          <w:lang/>
        </w:rPr>
        <w:t xml:space="preserve"> </w:t>
      </w:r>
      <w:proofErr w:type="spellStart"/>
      <w:r w:rsidRPr="00270A67">
        <w:rPr>
          <w:i/>
          <w:lang/>
        </w:rPr>
        <w:t>dioboles</w:t>
      </w:r>
      <w:proofErr w:type="spellEnd"/>
      <w:r w:rsidRPr="00270A67">
        <w:rPr>
          <w:i/>
          <w:lang/>
        </w:rPr>
        <w:t xml:space="preserve"> </w:t>
      </w:r>
      <w:proofErr w:type="spellStart"/>
      <w:r w:rsidRPr="00270A67">
        <w:rPr>
          <w:i/>
          <w:lang/>
        </w:rPr>
        <w:t>uuercum</w:t>
      </w:r>
      <w:proofErr w:type="spellEnd"/>
      <w:r w:rsidRPr="00270A67">
        <w:rPr>
          <w:i/>
          <w:lang/>
        </w:rPr>
        <w:t xml:space="preserve"> and </w:t>
      </w:r>
      <w:proofErr w:type="spellStart"/>
      <w:r w:rsidRPr="00270A67">
        <w:rPr>
          <w:i/>
          <w:lang/>
        </w:rPr>
        <w:t>uuordum</w:t>
      </w:r>
      <w:proofErr w:type="spellEnd"/>
      <w:r w:rsidRPr="00270A67">
        <w:rPr>
          <w:i/>
          <w:lang/>
        </w:rPr>
        <w:t xml:space="preserve">, </w:t>
      </w:r>
      <w:proofErr w:type="spellStart"/>
      <w:r w:rsidRPr="00270A67">
        <w:rPr>
          <w:i/>
          <w:lang/>
        </w:rPr>
        <w:t>Thunaer</w:t>
      </w:r>
      <w:proofErr w:type="spellEnd"/>
      <w:r w:rsidRPr="00270A67">
        <w:rPr>
          <w:i/>
          <w:lang/>
        </w:rPr>
        <w:t xml:space="preserve"> </w:t>
      </w:r>
      <w:proofErr w:type="spellStart"/>
      <w:r w:rsidRPr="00270A67">
        <w:rPr>
          <w:i/>
          <w:lang/>
        </w:rPr>
        <w:t>ende</w:t>
      </w:r>
      <w:proofErr w:type="spellEnd"/>
      <w:r w:rsidRPr="00270A67">
        <w:rPr>
          <w:i/>
          <w:lang/>
        </w:rPr>
        <w:t xml:space="preserve"> </w:t>
      </w:r>
      <w:proofErr w:type="spellStart"/>
      <w:r w:rsidRPr="00270A67">
        <w:rPr>
          <w:i/>
          <w:lang/>
        </w:rPr>
        <w:t>Uuöden</w:t>
      </w:r>
      <w:proofErr w:type="spellEnd"/>
      <w:r w:rsidRPr="00270A67">
        <w:rPr>
          <w:i/>
          <w:lang/>
        </w:rPr>
        <w:t xml:space="preserve"> </w:t>
      </w:r>
      <w:proofErr w:type="spellStart"/>
      <w:r w:rsidRPr="00270A67">
        <w:rPr>
          <w:i/>
          <w:lang/>
        </w:rPr>
        <w:t>ende</w:t>
      </w:r>
      <w:proofErr w:type="spellEnd"/>
      <w:r w:rsidRPr="00270A67">
        <w:rPr>
          <w:i/>
          <w:lang/>
        </w:rPr>
        <w:t xml:space="preserve"> </w:t>
      </w:r>
      <w:proofErr w:type="spellStart"/>
      <w:r w:rsidRPr="00270A67">
        <w:rPr>
          <w:i/>
          <w:lang/>
        </w:rPr>
        <w:t>Saxnote</w:t>
      </w:r>
      <w:proofErr w:type="spellEnd"/>
      <w:r w:rsidRPr="00270A67">
        <w:rPr>
          <w:i/>
          <w:lang/>
        </w:rPr>
        <w:t xml:space="preserve"> </w:t>
      </w:r>
      <w:proofErr w:type="spellStart"/>
      <w:r w:rsidRPr="00270A67">
        <w:rPr>
          <w:i/>
          <w:lang/>
        </w:rPr>
        <w:t>ende</w:t>
      </w:r>
      <w:proofErr w:type="spellEnd"/>
      <w:r w:rsidRPr="00270A67">
        <w:rPr>
          <w:i/>
          <w:lang/>
        </w:rPr>
        <w:t xml:space="preserve"> </w:t>
      </w:r>
      <w:proofErr w:type="spellStart"/>
      <w:r w:rsidRPr="00270A67">
        <w:rPr>
          <w:i/>
          <w:lang/>
        </w:rPr>
        <w:t>allum</w:t>
      </w:r>
      <w:proofErr w:type="spellEnd"/>
      <w:r w:rsidRPr="00270A67">
        <w:rPr>
          <w:i/>
          <w:lang/>
        </w:rPr>
        <w:t xml:space="preserve"> them </w:t>
      </w:r>
      <w:proofErr w:type="spellStart"/>
      <w:r w:rsidRPr="00270A67">
        <w:rPr>
          <w:i/>
          <w:lang/>
        </w:rPr>
        <w:t>unholdum</w:t>
      </w:r>
      <w:proofErr w:type="spellEnd"/>
      <w:r w:rsidRPr="00270A67">
        <w:rPr>
          <w:i/>
          <w:lang/>
        </w:rPr>
        <w:t xml:space="preserve"> the </w:t>
      </w:r>
      <w:proofErr w:type="spellStart"/>
      <w:r w:rsidRPr="00270A67">
        <w:rPr>
          <w:i/>
          <w:lang/>
        </w:rPr>
        <w:t>hira</w:t>
      </w:r>
      <w:proofErr w:type="spellEnd"/>
      <w:r w:rsidRPr="00270A67">
        <w:rPr>
          <w:i/>
          <w:lang/>
        </w:rPr>
        <w:t xml:space="preserve"> </w:t>
      </w:r>
      <w:proofErr w:type="spellStart"/>
      <w:r w:rsidRPr="00270A67">
        <w:rPr>
          <w:i/>
          <w:lang/>
        </w:rPr>
        <w:t>genötas</w:t>
      </w:r>
      <w:proofErr w:type="spellEnd"/>
      <w:r w:rsidRPr="00270A67">
        <w:rPr>
          <w:i/>
          <w:lang/>
        </w:rPr>
        <w:t xml:space="preserve"> </w:t>
      </w:r>
      <w:proofErr w:type="spellStart"/>
      <w:r w:rsidRPr="00270A67">
        <w:rPr>
          <w:i/>
          <w:lang/>
        </w:rPr>
        <w:t>sint</w:t>
      </w:r>
      <w:proofErr w:type="spellEnd"/>
      <w:r w:rsidRPr="00270A67">
        <w:rPr>
          <w:i/>
          <w:lang/>
        </w:rPr>
        <w:t xml:space="preserve"> </w:t>
      </w:r>
      <w:r w:rsidRPr="00270A67">
        <w:rPr>
          <w:lang/>
        </w:rPr>
        <w:t xml:space="preserve">(“I renounce all the words and works of the devil, </w:t>
      </w:r>
      <w:proofErr w:type="spellStart"/>
      <w:r w:rsidRPr="00270A67">
        <w:rPr>
          <w:lang/>
        </w:rPr>
        <w:t>Thunear</w:t>
      </w:r>
      <w:proofErr w:type="spellEnd"/>
      <w:r w:rsidRPr="00270A67">
        <w:rPr>
          <w:lang/>
        </w:rPr>
        <w:t xml:space="preserve">, </w:t>
      </w:r>
      <w:proofErr w:type="spellStart"/>
      <w:r w:rsidRPr="00270A67">
        <w:rPr>
          <w:lang/>
        </w:rPr>
        <w:t>Wōden</w:t>
      </w:r>
      <w:proofErr w:type="spellEnd"/>
      <w:r w:rsidRPr="00270A67">
        <w:rPr>
          <w:lang/>
        </w:rPr>
        <w:t xml:space="preserve"> and </w:t>
      </w:r>
      <w:proofErr w:type="spellStart"/>
      <w:r w:rsidRPr="00270A67">
        <w:rPr>
          <w:lang/>
        </w:rPr>
        <w:t>Saxnōt</w:t>
      </w:r>
      <w:proofErr w:type="spellEnd"/>
      <w:r w:rsidRPr="00270A67">
        <w:rPr>
          <w:lang/>
        </w:rPr>
        <w:t>, and all those fiends that are their associates.”).</w:t>
      </w:r>
    </w:p>
  </w:footnote>
  <w:footnote w:id="56">
    <w:p w:rsidR="00807479" w:rsidRDefault="00807479">
      <w:pPr>
        <w:pStyle w:val="FootnoteText"/>
      </w:pPr>
      <w:r>
        <w:rPr>
          <w:rStyle w:val="FootnoteReference"/>
        </w:rPr>
        <w:footnoteRef/>
      </w:r>
      <w:r>
        <w:t xml:space="preserve"> </w:t>
      </w:r>
      <w:r w:rsidRPr="0079718F">
        <w:rPr>
          <w:i/>
        </w:rPr>
        <w:t>Heimskringla</w:t>
      </w:r>
      <w:r>
        <w:t xml:space="preserve">, </w:t>
      </w:r>
      <w:r w:rsidRPr="0079718F">
        <w:rPr>
          <w:i/>
        </w:rPr>
        <w:t xml:space="preserve">Hákonar Saga </w:t>
      </w:r>
      <w:proofErr w:type="spellStart"/>
      <w:r w:rsidRPr="0079718F">
        <w:rPr>
          <w:i/>
        </w:rPr>
        <w:t>Góða</w:t>
      </w:r>
      <w:proofErr w:type="spellEnd"/>
      <w:r>
        <w:t xml:space="preserve">, ch. 18. </w:t>
      </w:r>
    </w:p>
  </w:footnote>
  <w:footnote w:id="57">
    <w:p w:rsidR="00807479" w:rsidRDefault="00807479" w:rsidP="0008453F">
      <w:pPr>
        <w:pStyle w:val="FootnoteText"/>
      </w:pPr>
      <w:r>
        <w:rPr>
          <w:rStyle w:val="FootnoteReference"/>
        </w:rPr>
        <w:footnoteRef/>
      </w:r>
      <w:r>
        <w:t xml:space="preserve"> </w:t>
      </w:r>
      <w:r w:rsidRPr="0008453F">
        <w:t>Murdoch and Read, ibid, p. 7</w:t>
      </w:r>
      <w:r>
        <w:t>7</w:t>
      </w:r>
      <w:r w:rsidRPr="0008453F">
        <w:t xml:space="preserve">, citing Michael </w:t>
      </w:r>
      <w:proofErr w:type="spellStart"/>
      <w:r w:rsidRPr="0008453F">
        <w:t>Müller-Wille</w:t>
      </w:r>
      <w:proofErr w:type="spellEnd"/>
      <w:r w:rsidRPr="0008453F">
        <w:t xml:space="preserve">, </w:t>
      </w:r>
      <w:proofErr w:type="spellStart"/>
      <w:r w:rsidRPr="0008453F">
        <w:rPr>
          <w:i/>
        </w:rPr>
        <w:t>Opferkulte</w:t>
      </w:r>
      <w:proofErr w:type="spellEnd"/>
      <w:r w:rsidRPr="0008453F">
        <w:rPr>
          <w:i/>
        </w:rPr>
        <w:t xml:space="preserve"> der </w:t>
      </w:r>
      <w:proofErr w:type="spellStart"/>
      <w:r w:rsidRPr="0008453F">
        <w:rPr>
          <w:i/>
        </w:rPr>
        <w:t>Germanen</w:t>
      </w:r>
      <w:proofErr w:type="spellEnd"/>
      <w:r w:rsidRPr="0008453F">
        <w:rPr>
          <w:i/>
        </w:rPr>
        <w:t xml:space="preserve"> und </w:t>
      </w:r>
      <w:proofErr w:type="spellStart"/>
      <w:r w:rsidRPr="0008453F">
        <w:rPr>
          <w:i/>
        </w:rPr>
        <w:t>Slaven</w:t>
      </w:r>
      <w:proofErr w:type="spellEnd"/>
      <w:r w:rsidRPr="0008453F">
        <w:t>, 1999, p. 32-33.</w:t>
      </w:r>
    </w:p>
  </w:footnote>
  <w:footnote w:id="58">
    <w:p w:rsidR="00FD1038" w:rsidRDefault="00FD1038" w:rsidP="00FD1038">
      <w:pPr>
        <w:pStyle w:val="FootnoteText"/>
      </w:pPr>
      <w:r>
        <w:rPr>
          <w:rStyle w:val="FootnoteReference"/>
        </w:rPr>
        <w:footnoteRef/>
      </w:r>
      <w:r>
        <w:t xml:space="preserve"> Turville-Petre, ibid., p. 254 citing A. </w:t>
      </w:r>
      <w:proofErr w:type="spellStart"/>
      <w:r>
        <w:t>Liestøl</w:t>
      </w:r>
      <w:proofErr w:type="spellEnd"/>
      <w:r>
        <w:t xml:space="preserve">, </w:t>
      </w:r>
      <w:proofErr w:type="spellStart"/>
      <w:r w:rsidRPr="00027BC9">
        <w:rPr>
          <w:i/>
        </w:rPr>
        <w:t>Maal</w:t>
      </w:r>
      <w:proofErr w:type="spellEnd"/>
      <w:r w:rsidRPr="00027BC9">
        <w:rPr>
          <w:i/>
        </w:rPr>
        <w:t xml:space="preserve"> </w:t>
      </w:r>
      <w:proofErr w:type="spellStart"/>
      <w:r w:rsidRPr="00027BC9">
        <w:rPr>
          <w:i/>
        </w:rPr>
        <w:t>og</w:t>
      </w:r>
      <w:proofErr w:type="spellEnd"/>
      <w:r w:rsidRPr="00027BC9">
        <w:rPr>
          <w:i/>
        </w:rPr>
        <w:t xml:space="preserve"> </w:t>
      </w:r>
      <w:proofErr w:type="spellStart"/>
      <w:r w:rsidRPr="00027BC9">
        <w:rPr>
          <w:i/>
        </w:rPr>
        <w:t>Minne</w:t>
      </w:r>
      <w:proofErr w:type="spellEnd"/>
      <w:r>
        <w:t xml:space="preserve">, 37, 1945, pp. 59-66; and </w:t>
      </w:r>
      <w:proofErr w:type="spellStart"/>
      <w:r>
        <w:t>K.Liestøl</w:t>
      </w:r>
      <w:proofErr w:type="spellEnd"/>
      <w:r>
        <w:t xml:space="preserve">, </w:t>
      </w:r>
      <w:r w:rsidRPr="00027BC9">
        <w:rPr>
          <w:i/>
        </w:rPr>
        <w:t>Arv</w:t>
      </w:r>
      <w:r>
        <w:t>. II, 1946, pp. 94-110.</w:t>
      </w:r>
    </w:p>
  </w:footnote>
  <w:footnote w:id="59">
    <w:p w:rsidR="00CC591D" w:rsidRDefault="00CC591D" w:rsidP="00CC591D">
      <w:pPr>
        <w:pStyle w:val="FootnoteText"/>
      </w:pPr>
      <w:r>
        <w:rPr>
          <w:rStyle w:val="FootnoteReference"/>
        </w:rPr>
        <w:footnoteRef/>
      </w:r>
      <w:r>
        <w:t xml:space="preserve"> </w:t>
      </w:r>
      <w:proofErr w:type="gramStart"/>
      <w:r w:rsidRPr="00AA2198">
        <w:t>Murdoch Read, ibid, p. 7</w:t>
      </w:r>
      <w:r>
        <w:t>8</w:t>
      </w:r>
      <w:r w:rsidRPr="00AA2198">
        <w:t>.</w:t>
      </w:r>
      <w:proofErr w:type="gramEnd"/>
    </w:p>
  </w:footnote>
  <w:footnote w:id="60">
    <w:p w:rsidR="00807479" w:rsidRDefault="00807479">
      <w:pPr>
        <w:pStyle w:val="FootnoteText"/>
      </w:pPr>
      <w:r>
        <w:rPr>
          <w:rStyle w:val="FootnoteReference"/>
        </w:rPr>
        <w:footnoteRef/>
      </w:r>
      <w:r>
        <w:t xml:space="preserve"> </w:t>
      </w:r>
      <w:proofErr w:type="gramStart"/>
      <w:r>
        <w:t xml:space="preserve">Probably derived from </w:t>
      </w:r>
      <w:proofErr w:type="spellStart"/>
      <w:r w:rsidRPr="00D523B9">
        <w:rPr>
          <w:i/>
        </w:rPr>
        <w:t>völr</w:t>
      </w:r>
      <w:proofErr w:type="spellEnd"/>
      <w:r>
        <w:rPr>
          <w:i/>
        </w:rPr>
        <w:t>,</w:t>
      </w:r>
      <w:r>
        <w:t xml:space="preserve"> ‘staff,’ according to E.O. G. Turville-Petre, ibid, p. 317.</w:t>
      </w:r>
      <w:proofErr w:type="gramEnd"/>
      <w:r>
        <w:t xml:space="preserve"> </w:t>
      </w:r>
    </w:p>
  </w:footnote>
  <w:footnote w:id="61">
    <w:p w:rsidR="00FD1038" w:rsidRPr="00FD1038" w:rsidRDefault="00FD1038" w:rsidP="00FD1038">
      <w:pPr>
        <w:jc w:val="both"/>
      </w:pPr>
      <w:r w:rsidRPr="00FD1038">
        <w:rPr>
          <w:rStyle w:val="FootnoteReference"/>
          <w:sz w:val="20"/>
          <w:szCs w:val="20"/>
        </w:rPr>
        <w:footnoteRef/>
      </w:r>
      <w:r w:rsidRPr="00FD1038">
        <w:t xml:space="preserve"> </w:t>
      </w:r>
      <w:r w:rsidRPr="00FD1038">
        <w:rPr>
          <w:sz w:val="20"/>
          <w:szCs w:val="20"/>
        </w:rPr>
        <w:t xml:space="preserve">In </w:t>
      </w:r>
      <w:r w:rsidRPr="00FD1038">
        <w:rPr>
          <w:i/>
          <w:sz w:val="20"/>
          <w:szCs w:val="20"/>
        </w:rPr>
        <w:t>Hyndluljóð</w:t>
      </w:r>
      <w:r w:rsidRPr="00FD1038">
        <w:rPr>
          <w:sz w:val="20"/>
          <w:szCs w:val="20"/>
        </w:rPr>
        <w:t xml:space="preserve">, Freyja confronts a sorceress named </w:t>
      </w:r>
      <w:proofErr w:type="spellStart"/>
      <w:r w:rsidRPr="00FD1038">
        <w:rPr>
          <w:sz w:val="20"/>
          <w:szCs w:val="20"/>
        </w:rPr>
        <w:t>Hyndla</w:t>
      </w:r>
      <w:proofErr w:type="spellEnd"/>
      <w:r w:rsidRPr="00FD1038">
        <w:rPr>
          <w:sz w:val="20"/>
          <w:szCs w:val="20"/>
        </w:rPr>
        <w:t>, whose name also means “bitch.”</w:t>
      </w:r>
      <w:r w:rsidR="00BE7E96">
        <w:rPr>
          <w:sz w:val="20"/>
          <w:szCs w:val="20"/>
        </w:rPr>
        <w:t xml:space="preserve"> This may be more than figurative, as it reminds us of </w:t>
      </w:r>
      <w:proofErr w:type="spellStart"/>
      <w:r w:rsidR="00BE7E96">
        <w:rPr>
          <w:sz w:val="20"/>
          <w:szCs w:val="20"/>
        </w:rPr>
        <w:t>Hjalti</w:t>
      </w:r>
      <w:proofErr w:type="spellEnd"/>
      <w:r w:rsidR="00BE7E96">
        <w:rPr>
          <w:sz w:val="20"/>
          <w:szCs w:val="20"/>
        </w:rPr>
        <w:t xml:space="preserve"> </w:t>
      </w:r>
      <w:proofErr w:type="spellStart"/>
      <w:r w:rsidR="00BE7E96">
        <w:rPr>
          <w:sz w:val="20"/>
          <w:szCs w:val="20"/>
        </w:rPr>
        <w:t>Skeggjasson’s</w:t>
      </w:r>
      <w:proofErr w:type="spellEnd"/>
      <w:r w:rsidR="00BE7E96">
        <w:rPr>
          <w:sz w:val="20"/>
          <w:szCs w:val="20"/>
        </w:rPr>
        <w:t xml:space="preserve"> couplet (McKinnell, ibid, p. 87). </w:t>
      </w:r>
      <w:r w:rsidRPr="00FD1038">
        <w:rPr>
          <w:sz w:val="20"/>
          <w:szCs w:val="20"/>
        </w:rPr>
        <w:t xml:space="preserve"> In European folklore, howling dogs are often a harbinger of death,</w:t>
      </w:r>
      <w:r w:rsidRPr="00FD1038">
        <w:rPr>
          <w:b/>
          <w:sz w:val="20"/>
          <w:szCs w:val="20"/>
        </w:rPr>
        <w:t xml:space="preserve"> </w:t>
      </w:r>
      <w:r w:rsidRPr="00FD1038">
        <w:rPr>
          <w:sz w:val="20"/>
          <w:szCs w:val="20"/>
        </w:rPr>
        <w:t xml:space="preserve">and sometimes seen as the companion of divine figures such as Frau </w:t>
      </w:r>
      <w:proofErr w:type="spellStart"/>
      <w:r w:rsidRPr="00FD1038">
        <w:rPr>
          <w:sz w:val="20"/>
          <w:szCs w:val="20"/>
        </w:rPr>
        <w:t>Holle</w:t>
      </w:r>
      <w:proofErr w:type="spellEnd"/>
      <w:r w:rsidRPr="00FD1038">
        <w:rPr>
          <w:sz w:val="20"/>
          <w:szCs w:val="20"/>
        </w:rPr>
        <w:t xml:space="preserve"> and </w:t>
      </w:r>
      <w:proofErr w:type="spellStart"/>
      <w:r w:rsidRPr="00FD1038">
        <w:rPr>
          <w:sz w:val="20"/>
          <w:szCs w:val="20"/>
        </w:rPr>
        <w:t>Nehalennia</w:t>
      </w:r>
      <w:proofErr w:type="spellEnd"/>
      <w:r w:rsidRPr="00FD1038">
        <w:rPr>
          <w:sz w:val="20"/>
          <w:szCs w:val="20"/>
        </w:rPr>
        <w:t>.</w:t>
      </w:r>
      <w:r>
        <w:rPr>
          <w:sz w:val="20"/>
          <w:szCs w:val="20"/>
        </w:rPr>
        <w:t xml:space="preserve"> </w:t>
      </w:r>
      <w:proofErr w:type="gramStart"/>
      <w:r>
        <w:rPr>
          <w:sz w:val="20"/>
          <w:szCs w:val="20"/>
        </w:rPr>
        <w:t>(</w:t>
      </w:r>
      <w:proofErr w:type="spellStart"/>
      <w:r w:rsidRPr="00FD1038">
        <w:rPr>
          <w:sz w:val="20"/>
          <w:szCs w:val="20"/>
        </w:rPr>
        <w:t>Gimbutas</w:t>
      </w:r>
      <w:proofErr w:type="spellEnd"/>
      <w:r w:rsidRPr="00FD1038">
        <w:rPr>
          <w:sz w:val="20"/>
          <w:szCs w:val="20"/>
        </w:rPr>
        <w:t xml:space="preserve">, </w:t>
      </w:r>
      <w:r>
        <w:rPr>
          <w:sz w:val="20"/>
          <w:szCs w:val="20"/>
        </w:rPr>
        <w:t>ibid,</w:t>
      </w:r>
      <w:r w:rsidRPr="00FD1038">
        <w:rPr>
          <w:sz w:val="20"/>
          <w:szCs w:val="20"/>
        </w:rPr>
        <w:t xml:space="preserve"> p. 197</w:t>
      </w:r>
      <w:r>
        <w:rPr>
          <w:sz w:val="20"/>
          <w:szCs w:val="20"/>
        </w:rPr>
        <w:t>)</w:t>
      </w:r>
      <w:r w:rsidRPr="00FD1038">
        <w:rPr>
          <w:sz w:val="20"/>
          <w:szCs w:val="20"/>
        </w:rPr>
        <w:t>.</w:t>
      </w:r>
      <w:proofErr w:type="gramEnd"/>
    </w:p>
  </w:footnote>
  <w:footnote w:id="62">
    <w:p w:rsidR="00807479" w:rsidRDefault="00807479">
      <w:pPr>
        <w:pStyle w:val="FootnoteText"/>
      </w:pPr>
      <w:r>
        <w:rPr>
          <w:rStyle w:val="FootnoteReference"/>
        </w:rPr>
        <w:footnoteRef/>
      </w:r>
      <w:r>
        <w:t xml:space="preserve"> </w:t>
      </w:r>
      <w:r w:rsidRPr="001879C6">
        <w:rPr>
          <w:i/>
        </w:rPr>
        <w:t>A Piece of Horse Liver: Myth, Ritual and Folklore in Old Icelandic Sources</w:t>
      </w:r>
      <w:r>
        <w:t xml:space="preserve"> by </w:t>
      </w:r>
      <w:proofErr w:type="spellStart"/>
      <w:r>
        <w:t>Jón</w:t>
      </w:r>
      <w:proofErr w:type="spellEnd"/>
      <w:r>
        <w:t xml:space="preserve"> </w:t>
      </w:r>
      <w:proofErr w:type="spellStart"/>
      <w:r>
        <w:t>Hnefill</w:t>
      </w:r>
      <w:proofErr w:type="spellEnd"/>
      <w:r w:rsidRPr="001879C6">
        <w:t xml:space="preserve"> </w:t>
      </w:r>
      <w:proofErr w:type="spellStart"/>
      <w:r>
        <w:t>Aðalsteinsson</w:t>
      </w:r>
      <w:proofErr w:type="spellEnd"/>
      <w:r>
        <w:t xml:space="preserve">, translated by Terry </w:t>
      </w:r>
      <w:proofErr w:type="spellStart"/>
      <w:r>
        <w:t>Gunnell</w:t>
      </w:r>
      <w:proofErr w:type="spellEnd"/>
      <w:r>
        <w:t xml:space="preserve"> and Joan Turville-Petre, 1998,  p. 89.</w:t>
      </w:r>
    </w:p>
  </w:footnote>
  <w:footnote w:id="63">
    <w:p w:rsidR="00807479" w:rsidRDefault="00807479">
      <w:pPr>
        <w:pStyle w:val="FootnoteText"/>
      </w:pPr>
      <w:r>
        <w:rPr>
          <w:rStyle w:val="FootnoteReference"/>
        </w:rPr>
        <w:footnoteRef/>
      </w:r>
      <w:r>
        <w:t xml:space="preserve"> Alison Finlay, </w:t>
      </w:r>
      <w:proofErr w:type="spellStart"/>
      <w:r w:rsidRPr="00767DA4">
        <w:rPr>
          <w:i/>
        </w:rPr>
        <w:t>Fagrskinna</w:t>
      </w:r>
      <w:proofErr w:type="spellEnd"/>
      <w:r>
        <w:t>, p. 87.</w:t>
      </w:r>
    </w:p>
  </w:footnote>
  <w:footnote w:id="64">
    <w:p w:rsidR="00807479" w:rsidRDefault="00807479">
      <w:pPr>
        <w:pStyle w:val="FootnoteText"/>
      </w:pPr>
      <w:r>
        <w:rPr>
          <w:rStyle w:val="FootnoteReference"/>
        </w:rPr>
        <w:footnoteRef/>
      </w:r>
      <w:r>
        <w:t xml:space="preserve"> Ursula Dronke tr.</w:t>
      </w:r>
      <w:r w:rsidR="0003553D">
        <w:t xml:space="preserve">; In Anglo-Saxon poetry this designation is used as a proper name, </w:t>
      </w:r>
      <w:r w:rsidR="0003553D" w:rsidRPr="0003553D">
        <w:rPr>
          <w:b/>
          <w:i/>
        </w:rPr>
        <w:t xml:space="preserve">Finn </w:t>
      </w:r>
      <w:proofErr w:type="spellStart"/>
      <w:r w:rsidR="0003553D" w:rsidRPr="0003553D">
        <w:rPr>
          <w:b/>
          <w:i/>
        </w:rPr>
        <w:t>Folkvalding</w:t>
      </w:r>
      <w:proofErr w:type="spellEnd"/>
      <w:r w:rsidR="0003553D">
        <w:t>, perhaps alluding to elves, as elves are often equated with Finns in late Scandinavian sources (</w:t>
      </w:r>
      <w:proofErr w:type="spellStart"/>
      <w:r w:rsidR="0003553D">
        <w:t>cp.the</w:t>
      </w:r>
      <w:proofErr w:type="spellEnd"/>
      <w:r w:rsidR="0003553D">
        <w:t xml:space="preserve"> prose introduction to </w:t>
      </w:r>
      <w:r w:rsidR="0003553D" w:rsidRPr="0003553D">
        <w:rPr>
          <w:i/>
        </w:rPr>
        <w:t>Völundarkviða</w:t>
      </w:r>
      <w:r w:rsidR="0003553D">
        <w:t>).</w:t>
      </w:r>
    </w:p>
  </w:footnote>
  <w:footnote w:id="65">
    <w:p w:rsidR="00807479" w:rsidRDefault="00807479">
      <w:pPr>
        <w:pStyle w:val="FootnoteText"/>
      </w:pPr>
      <w:r>
        <w:rPr>
          <w:rStyle w:val="FootnoteReference"/>
        </w:rPr>
        <w:footnoteRef/>
      </w:r>
      <w:r>
        <w:t xml:space="preserve"> </w:t>
      </w:r>
      <w:proofErr w:type="gramStart"/>
      <w:r w:rsidRPr="00AD718D">
        <w:rPr>
          <w:i/>
        </w:rPr>
        <w:t>Skáldskaparmál</w:t>
      </w:r>
      <w:r>
        <w:t xml:space="preserve"> 7.</w:t>
      </w:r>
      <w:proofErr w:type="gramEnd"/>
    </w:p>
  </w:footnote>
  <w:footnote w:id="66">
    <w:p w:rsidR="00807479" w:rsidRDefault="00807479">
      <w:pPr>
        <w:pStyle w:val="FootnoteText"/>
      </w:pPr>
      <w:r>
        <w:rPr>
          <w:rStyle w:val="FootnoteReference"/>
        </w:rPr>
        <w:footnoteRef/>
      </w:r>
      <w:r>
        <w:t xml:space="preserve"> Beatrice Lafarge and John Tucker, </w:t>
      </w:r>
      <w:r w:rsidRPr="00AF59E2">
        <w:rPr>
          <w:i/>
        </w:rPr>
        <w:t>Glossary to the Poetic Edda</w:t>
      </w:r>
      <w:r>
        <w:t xml:space="preserve">, </w:t>
      </w:r>
      <w:proofErr w:type="spellStart"/>
      <w:r>
        <w:t>s</w:t>
      </w:r>
      <w:proofErr w:type="gramStart"/>
      <w:r>
        <w:t>,v</w:t>
      </w:r>
      <w:proofErr w:type="spellEnd"/>
      <w:proofErr w:type="gramEnd"/>
      <w:r>
        <w:t xml:space="preserve">. </w:t>
      </w:r>
      <w:proofErr w:type="spellStart"/>
      <w:r>
        <w:t>iaðarr</w:t>
      </w:r>
      <w:proofErr w:type="spellEnd"/>
      <w:r>
        <w:t>.</w:t>
      </w:r>
    </w:p>
  </w:footnote>
  <w:footnote w:id="67">
    <w:p w:rsidR="00807479" w:rsidRDefault="00807479">
      <w:pPr>
        <w:pStyle w:val="FootnoteText"/>
      </w:pPr>
      <w:r>
        <w:rPr>
          <w:rStyle w:val="FootnoteReference"/>
        </w:rPr>
        <w:footnoteRef/>
      </w:r>
      <w:r>
        <w:t xml:space="preserve"> “</w:t>
      </w:r>
      <w:proofErr w:type="spellStart"/>
      <w:proofErr w:type="gramStart"/>
      <w:r w:rsidRPr="00316068">
        <w:rPr>
          <w:i/>
        </w:rPr>
        <w:t>som</w:t>
      </w:r>
      <w:proofErr w:type="spellEnd"/>
      <w:proofErr w:type="gramEnd"/>
      <w:r w:rsidRPr="00316068">
        <w:rPr>
          <w:i/>
        </w:rPr>
        <w:t xml:space="preserve"> rider </w:t>
      </w:r>
      <w:proofErr w:type="spellStart"/>
      <w:r w:rsidRPr="00316068">
        <w:rPr>
          <w:i/>
        </w:rPr>
        <w:t>frem</w:t>
      </w:r>
      <w:proofErr w:type="spellEnd"/>
      <w:r w:rsidRPr="00316068">
        <w:rPr>
          <w:i/>
        </w:rPr>
        <w:t xml:space="preserve"> </w:t>
      </w:r>
      <w:proofErr w:type="spellStart"/>
      <w:r w:rsidRPr="00316068">
        <w:rPr>
          <w:i/>
        </w:rPr>
        <w:t>til</w:t>
      </w:r>
      <w:proofErr w:type="spellEnd"/>
      <w:r w:rsidRPr="00316068">
        <w:rPr>
          <w:i/>
        </w:rPr>
        <w:t xml:space="preserve"> </w:t>
      </w:r>
      <w:proofErr w:type="spellStart"/>
      <w:r w:rsidRPr="00316068">
        <w:rPr>
          <w:i/>
        </w:rPr>
        <w:t>kamp</w:t>
      </w:r>
      <w:proofErr w:type="spellEnd"/>
      <w:r>
        <w:t xml:space="preserve">”, </w:t>
      </w:r>
      <w:r w:rsidRPr="00AD718D">
        <w:rPr>
          <w:i/>
        </w:rPr>
        <w:t>Lexicon Poeticum</w:t>
      </w:r>
      <w:r>
        <w:t xml:space="preserve">, s.v. </w:t>
      </w:r>
      <w:proofErr w:type="spellStart"/>
      <w:r w:rsidRPr="00AD718D">
        <w:rPr>
          <w:i/>
        </w:rPr>
        <w:t>Atriði</w:t>
      </w:r>
      <w:proofErr w:type="spellEnd"/>
      <w:r>
        <w:t>.</w:t>
      </w:r>
    </w:p>
  </w:footnote>
  <w:footnote w:id="68">
    <w:p w:rsidR="00807479" w:rsidRPr="00AD718D" w:rsidRDefault="00807479">
      <w:pPr>
        <w:pStyle w:val="FootnoteText"/>
      </w:pPr>
      <w:r>
        <w:rPr>
          <w:rStyle w:val="FootnoteReference"/>
        </w:rPr>
        <w:footnoteRef/>
      </w:r>
      <w:r>
        <w:t xml:space="preserve"> </w:t>
      </w:r>
      <w:r w:rsidRPr="00AD718D">
        <w:rPr>
          <w:i/>
        </w:rPr>
        <w:t>Skáldskaparmál</w:t>
      </w:r>
    </w:p>
  </w:footnote>
  <w:footnote w:id="69">
    <w:p w:rsidR="00807479" w:rsidRDefault="00807479" w:rsidP="0048689B">
      <w:pPr>
        <w:pStyle w:val="FootnoteText"/>
      </w:pPr>
      <w:r>
        <w:rPr>
          <w:rStyle w:val="FootnoteReference"/>
        </w:rPr>
        <w:footnoteRef/>
      </w:r>
      <w:r>
        <w:t xml:space="preserve"> A verse from </w:t>
      </w:r>
      <w:proofErr w:type="spellStart"/>
      <w:r w:rsidRPr="001B4724">
        <w:rPr>
          <w:i/>
        </w:rPr>
        <w:t>Húsdrapa</w:t>
      </w:r>
      <w:proofErr w:type="spellEnd"/>
      <w:r>
        <w:t xml:space="preserve"> by Ulf Uggason, quoted in </w:t>
      </w:r>
      <w:r w:rsidRPr="001B4724">
        <w:rPr>
          <w:i/>
        </w:rPr>
        <w:t>Skáldskaparmál</w:t>
      </w:r>
      <w:r>
        <w:t xml:space="preserve"> 8, Faulkes </w:t>
      </w:r>
      <w:proofErr w:type="gramStart"/>
      <w:r>
        <w:t>tr</w:t>
      </w:r>
      <w:proofErr w:type="gramEnd"/>
      <w:r>
        <w:t xml:space="preserve">. </w:t>
      </w:r>
    </w:p>
  </w:footnote>
  <w:footnote w:id="70">
    <w:p w:rsidR="00807479" w:rsidRDefault="00807479" w:rsidP="00B42E01">
      <w:pPr>
        <w:pStyle w:val="FootnoteText"/>
      </w:pPr>
      <w:r>
        <w:rPr>
          <w:rStyle w:val="FootnoteReference"/>
        </w:rPr>
        <w:footnoteRef/>
      </w:r>
      <w:r>
        <w:t xml:space="preserve"> Alison </w:t>
      </w:r>
      <w:r w:rsidRPr="00316068">
        <w:t xml:space="preserve">Finlay, </w:t>
      </w:r>
      <w:proofErr w:type="spellStart"/>
      <w:r w:rsidRPr="00316068">
        <w:rPr>
          <w:i/>
        </w:rPr>
        <w:t>Fagrkinna</w:t>
      </w:r>
      <w:proofErr w:type="spellEnd"/>
      <w:r w:rsidRPr="00316068">
        <w:rPr>
          <w:i/>
        </w:rPr>
        <w:t>,</w:t>
      </w:r>
      <w:r w:rsidRPr="00316068">
        <w:t xml:space="preserve"> p. 145.</w:t>
      </w:r>
    </w:p>
  </w:footnote>
  <w:footnote w:id="71">
    <w:p w:rsidR="00807479" w:rsidRDefault="00807479">
      <w:pPr>
        <w:pStyle w:val="FootnoteText"/>
      </w:pPr>
      <w:r>
        <w:rPr>
          <w:rStyle w:val="FootnoteReference"/>
        </w:rPr>
        <w:footnoteRef/>
      </w:r>
      <w:r>
        <w:t xml:space="preserve"> </w:t>
      </w:r>
      <w:proofErr w:type="spellStart"/>
      <w:r w:rsidRPr="00BE19ED">
        <w:rPr>
          <w:i/>
        </w:rPr>
        <w:t>Morkinskinna</w:t>
      </w:r>
      <w:proofErr w:type="spellEnd"/>
      <w:r>
        <w:t>, ch. 19</w:t>
      </w:r>
      <w:proofErr w:type="gramStart"/>
      <w:r>
        <w:t>,  translated</w:t>
      </w:r>
      <w:proofErr w:type="gramEnd"/>
      <w:r>
        <w:t xml:space="preserve"> by Theodore M. </w:t>
      </w:r>
      <w:proofErr w:type="spellStart"/>
      <w:r>
        <w:t>Andersson</w:t>
      </w:r>
      <w:proofErr w:type="spellEnd"/>
      <w:r>
        <w:t xml:space="preserve"> and Kari Ellen </w:t>
      </w:r>
      <w:proofErr w:type="spellStart"/>
      <w:r>
        <w:t>Gade</w:t>
      </w:r>
      <w:proofErr w:type="spellEnd"/>
      <w:r>
        <w:t>, (2000), p. 162.</w:t>
      </w:r>
    </w:p>
  </w:footnote>
  <w:footnote w:id="72">
    <w:p w:rsidR="00807479" w:rsidRDefault="00807479" w:rsidP="00F53A14">
      <w:pPr>
        <w:pStyle w:val="FootnoteText"/>
      </w:pPr>
      <w:r>
        <w:rPr>
          <w:rStyle w:val="FootnoteReference"/>
        </w:rPr>
        <w:footnoteRef/>
      </w:r>
      <w:r>
        <w:t xml:space="preserve"> </w:t>
      </w:r>
      <w:proofErr w:type="spellStart"/>
      <w:proofErr w:type="gramStart"/>
      <w:r>
        <w:t>Andersson</w:t>
      </w:r>
      <w:proofErr w:type="spellEnd"/>
      <w:r>
        <w:t xml:space="preserve"> and </w:t>
      </w:r>
      <w:proofErr w:type="spellStart"/>
      <w:r>
        <w:t>Gade</w:t>
      </w:r>
      <w:proofErr w:type="spellEnd"/>
      <w:r>
        <w:t>, ibid, p. 433.</w:t>
      </w:r>
      <w:proofErr w:type="gramEnd"/>
    </w:p>
  </w:footnote>
  <w:footnote w:id="73">
    <w:p w:rsidR="00807479" w:rsidRDefault="00807479">
      <w:pPr>
        <w:pStyle w:val="FootnoteText"/>
      </w:pPr>
      <w:r>
        <w:rPr>
          <w:rStyle w:val="FootnoteReference"/>
        </w:rPr>
        <w:footnoteRef/>
      </w:r>
      <w:r>
        <w:t xml:space="preserve"> Anthony Faulkes, </w:t>
      </w:r>
      <w:r w:rsidRPr="006038CB">
        <w:rPr>
          <w:i/>
        </w:rPr>
        <w:t xml:space="preserve">Two Icelandic Stories: </w:t>
      </w:r>
      <w:proofErr w:type="spellStart"/>
      <w:r w:rsidRPr="006038CB">
        <w:rPr>
          <w:i/>
        </w:rPr>
        <w:t>Hreiðars</w:t>
      </w:r>
      <w:proofErr w:type="spellEnd"/>
      <w:r w:rsidRPr="006038CB">
        <w:rPr>
          <w:i/>
        </w:rPr>
        <w:t xml:space="preserve"> Þáttr and </w:t>
      </w:r>
      <w:proofErr w:type="spellStart"/>
      <w:r w:rsidRPr="006038CB">
        <w:rPr>
          <w:i/>
        </w:rPr>
        <w:t>Orms</w:t>
      </w:r>
      <w:proofErr w:type="spellEnd"/>
      <w:r w:rsidRPr="006038CB">
        <w:rPr>
          <w:i/>
        </w:rPr>
        <w:t xml:space="preserve"> Þáttr</w:t>
      </w:r>
      <w:r>
        <w:t>, 1967, p. 92.</w:t>
      </w:r>
    </w:p>
  </w:footnote>
  <w:footnote w:id="74">
    <w:p w:rsidR="00807479" w:rsidRDefault="00807479">
      <w:pPr>
        <w:pStyle w:val="FootnoteText"/>
      </w:pPr>
      <w:r>
        <w:rPr>
          <w:rStyle w:val="FootnoteReference"/>
        </w:rPr>
        <w:footnoteRef/>
      </w:r>
      <w:r>
        <w:t xml:space="preserve"> </w:t>
      </w:r>
      <w:r w:rsidRPr="00EF0734">
        <w:rPr>
          <w:i/>
        </w:rPr>
        <w:t xml:space="preserve">Roles </w:t>
      </w:r>
      <w:proofErr w:type="gramStart"/>
      <w:r w:rsidRPr="00EF0734">
        <w:rPr>
          <w:i/>
        </w:rPr>
        <w:t>of  the</w:t>
      </w:r>
      <w:proofErr w:type="gramEnd"/>
      <w:r w:rsidRPr="00EF0734">
        <w:rPr>
          <w:i/>
        </w:rPr>
        <w:t xml:space="preserve"> Northern Goddess</w:t>
      </w:r>
      <w:r>
        <w:t>, p. 87-88.</w:t>
      </w:r>
    </w:p>
  </w:footnote>
  <w:footnote w:id="75">
    <w:p w:rsidR="00807479" w:rsidRDefault="00807479" w:rsidP="00B805DE">
      <w:pPr>
        <w:pStyle w:val="FootnoteText"/>
      </w:pPr>
      <w:r>
        <w:rPr>
          <w:rStyle w:val="FootnoteReference"/>
        </w:rPr>
        <w:footnoteRef/>
      </w:r>
      <w:r>
        <w:t xml:space="preserve"> J.B. Rives, Tacitus </w:t>
      </w:r>
      <w:smartTag w:uri="urn:schemas-microsoft-com:office:smarttags" w:element="place">
        <w:r w:rsidRPr="00D63EEB">
          <w:rPr>
            <w:i/>
          </w:rPr>
          <w:t>Germania</w:t>
        </w:r>
      </w:smartTag>
      <w:r>
        <w:t>, p. 96.</w:t>
      </w:r>
    </w:p>
  </w:footnote>
  <w:footnote w:id="76">
    <w:p w:rsidR="00807479" w:rsidRDefault="00807479" w:rsidP="00B805DE">
      <w:pPr>
        <w:pStyle w:val="FootnoteText"/>
      </w:pPr>
      <w:r>
        <w:rPr>
          <w:rStyle w:val="FootnoteReference"/>
        </w:rPr>
        <w:footnoteRef/>
      </w:r>
      <w:r>
        <w:t xml:space="preserve"> Howell </w:t>
      </w:r>
      <w:proofErr w:type="spellStart"/>
      <w:r>
        <w:t>Chickering</w:t>
      </w:r>
      <w:proofErr w:type="spellEnd"/>
      <w:r>
        <w:t xml:space="preserve"> </w:t>
      </w:r>
      <w:proofErr w:type="gramStart"/>
      <w:r>
        <w:t>tr</w:t>
      </w:r>
      <w:proofErr w:type="gramEnd"/>
      <w:r>
        <w:t>.</w:t>
      </w:r>
    </w:p>
  </w:footnote>
  <w:footnote w:id="77">
    <w:p w:rsidR="00807479" w:rsidRDefault="00807479">
      <w:pPr>
        <w:pStyle w:val="FootnoteText"/>
      </w:pPr>
      <w:r>
        <w:rPr>
          <w:rStyle w:val="FootnoteReference"/>
        </w:rPr>
        <w:footnoteRef/>
      </w:r>
      <w:r>
        <w:t xml:space="preserve"> </w:t>
      </w:r>
      <w:proofErr w:type="gramStart"/>
      <w:r>
        <w:t>North, ibid, p. 7</w:t>
      </w:r>
      <w:r w:rsidR="00503706">
        <w:t xml:space="preserve">1; Beowulf, lines </w:t>
      </w:r>
      <w:r w:rsidR="00503706" w:rsidRPr="00437E03">
        <w:t>1111-12</w:t>
      </w:r>
      <w:r>
        <w:t>.</w:t>
      </w:r>
      <w:proofErr w:type="gramEnd"/>
    </w:p>
  </w:footnote>
  <w:footnote w:id="78">
    <w:p w:rsidR="00591E3E" w:rsidRDefault="00591E3E" w:rsidP="00591E3E">
      <w:pPr>
        <w:pStyle w:val="FootnoteText"/>
      </w:pPr>
      <w:r>
        <w:rPr>
          <w:rStyle w:val="FootnoteReference"/>
        </w:rPr>
        <w:footnoteRef/>
      </w:r>
      <w:r>
        <w:t xml:space="preserve"> </w:t>
      </w:r>
      <w:proofErr w:type="gramStart"/>
      <w:r>
        <w:t>Grimm, ibid, p. 215, 1355.</w:t>
      </w:r>
      <w:proofErr w:type="gramEnd"/>
    </w:p>
  </w:footnote>
  <w:footnote w:id="79">
    <w:p w:rsidR="00807479" w:rsidRDefault="00807479">
      <w:pPr>
        <w:pStyle w:val="FootnoteText"/>
      </w:pPr>
      <w:r>
        <w:rPr>
          <w:rStyle w:val="FootnoteReference"/>
        </w:rPr>
        <w:footnoteRef/>
      </w:r>
      <w:r>
        <w:t xml:space="preserve"> </w:t>
      </w:r>
      <w:proofErr w:type="gramStart"/>
      <w:r>
        <w:t>Grimm, ibid, p. 53.</w:t>
      </w:r>
      <w:proofErr w:type="gramEnd"/>
    </w:p>
  </w:footnote>
  <w:footnote w:id="80">
    <w:p w:rsidR="00807479" w:rsidRPr="002F5F10" w:rsidRDefault="00807479" w:rsidP="002F5F10">
      <w:pPr>
        <w:jc w:val="both"/>
        <w:rPr>
          <w:sz w:val="20"/>
          <w:szCs w:val="20"/>
        </w:rPr>
      </w:pPr>
      <w:r w:rsidRPr="002F5F10">
        <w:rPr>
          <w:rStyle w:val="FootnoteReference"/>
          <w:sz w:val="20"/>
          <w:szCs w:val="20"/>
        </w:rPr>
        <w:footnoteRef/>
      </w:r>
      <w:r w:rsidRPr="002F5F10">
        <w:rPr>
          <w:sz w:val="20"/>
          <w:szCs w:val="20"/>
        </w:rPr>
        <w:t xml:space="preserve"> Translated by Nora Kershaw, </w:t>
      </w:r>
      <w:r w:rsidRPr="002F5F10">
        <w:rPr>
          <w:i/>
          <w:sz w:val="20"/>
          <w:szCs w:val="20"/>
        </w:rPr>
        <w:t xml:space="preserve">Stories and Ballads of the Far </w:t>
      </w:r>
      <w:proofErr w:type="spellStart"/>
      <w:r w:rsidRPr="002F5F10">
        <w:rPr>
          <w:i/>
          <w:sz w:val="20"/>
          <w:szCs w:val="20"/>
        </w:rPr>
        <w:t>Past</w:t>
      </w:r>
      <w:proofErr w:type="gramStart"/>
      <w:r w:rsidRPr="002F5F10">
        <w:rPr>
          <w:i/>
          <w:sz w:val="20"/>
          <w:szCs w:val="20"/>
        </w:rPr>
        <w:t>,</w:t>
      </w:r>
      <w:smartTag w:uri="urn:schemas-microsoft-com:office:smarttags" w:element="place">
        <w:smartTag w:uri="urn:schemas-microsoft-com:office:smarttags" w:element="City">
          <w:r w:rsidRPr="002F5F10">
            <w:rPr>
              <w:sz w:val="20"/>
              <w:szCs w:val="20"/>
            </w:rPr>
            <w:t>Cambridge</w:t>
          </w:r>
        </w:smartTag>
      </w:smartTag>
      <w:proofErr w:type="spellEnd"/>
      <w:proofErr w:type="gramEnd"/>
      <w:r w:rsidRPr="002F5F10">
        <w:rPr>
          <w:sz w:val="20"/>
          <w:szCs w:val="20"/>
        </w:rPr>
        <w:t xml:space="preserve"> at the University Press, 1921.</w:t>
      </w:r>
    </w:p>
  </w:footnote>
  <w:footnote w:id="81">
    <w:p w:rsidR="00807479" w:rsidRDefault="00807479" w:rsidP="0048689B">
      <w:pPr>
        <w:pStyle w:val="FootnoteText"/>
      </w:pPr>
      <w:r>
        <w:rPr>
          <w:rStyle w:val="FootnoteReference"/>
        </w:rPr>
        <w:footnoteRef/>
      </w:r>
      <w:r>
        <w:t xml:space="preserve"> </w:t>
      </w:r>
      <w:proofErr w:type="gramStart"/>
      <w:r>
        <w:t xml:space="preserve">All translations by Anthony Faulkes, </w:t>
      </w:r>
      <w:r w:rsidRPr="00A40419">
        <w:rPr>
          <w:i/>
        </w:rPr>
        <w:t>Edda</w:t>
      </w:r>
      <w:r>
        <w:t>, p. 164.</w:t>
      </w:r>
      <w:proofErr w:type="gramEnd"/>
    </w:p>
  </w:footnote>
  <w:footnote w:id="82">
    <w:p w:rsidR="00807479" w:rsidRDefault="00807479">
      <w:pPr>
        <w:pStyle w:val="FootnoteText"/>
      </w:pPr>
      <w:r>
        <w:rPr>
          <w:rStyle w:val="FootnoteReference"/>
        </w:rPr>
        <w:footnoteRef/>
      </w:r>
      <w:r>
        <w:t xml:space="preserve"> Turville-Petre, </w:t>
      </w:r>
      <w:r w:rsidRPr="00414B6B">
        <w:rPr>
          <w:i/>
        </w:rPr>
        <w:t>Myth and Religion of the North</w:t>
      </w:r>
      <w:r>
        <w:t>, p. 255.</w:t>
      </w:r>
    </w:p>
  </w:footnote>
  <w:footnote w:id="83">
    <w:p w:rsidR="008E42C3" w:rsidRDefault="008E42C3" w:rsidP="008E42C3">
      <w:pPr>
        <w:pStyle w:val="FootnoteText"/>
      </w:pPr>
      <w:r>
        <w:rPr>
          <w:rStyle w:val="FootnoteReference"/>
        </w:rPr>
        <w:footnoteRef/>
      </w:r>
      <w:r>
        <w:t xml:space="preserve"> </w:t>
      </w:r>
      <w:proofErr w:type="spellStart"/>
      <w:r>
        <w:t>Marija</w:t>
      </w:r>
      <w:proofErr w:type="spellEnd"/>
      <w:r>
        <w:t xml:space="preserve"> </w:t>
      </w:r>
      <w:proofErr w:type="spellStart"/>
      <w:r>
        <w:t>Gimbutas</w:t>
      </w:r>
      <w:proofErr w:type="spellEnd"/>
      <w:r>
        <w:t xml:space="preserve">, </w:t>
      </w:r>
      <w:r w:rsidRPr="00FB57D3">
        <w:rPr>
          <w:i/>
        </w:rPr>
        <w:t>Language of the Goddess</w:t>
      </w:r>
      <w:r>
        <w:t>, p. 195.</w:t>
      </w:r>
    </w:p>
  </w:footnote>
  <w:footnote w:id="84">
    <w:p w:rsidR="00807479" w:rsidRDefault="00807479" w:rsidP="00D141B2">
      <w:pPr>
        <w:pStyle w:val="FootnoteText"/>
      </w:pPr>
      <w:r>
        <w:rPr>
          <w:rStyle w:val="FootnoteReference"/>
        </w:rPr>
        <w:footnoteRef/>
      </w:r>
      <w:r>
        <w:t xml:space="preserve"> Anthony Faulkes, </w:t>
      </w:r>
      <w:proofErr w:type="gramStart"/>
      <w:r>
        <w:t>tr</w:t>
      </w:r>
      <w:proofErr w:type="gramEnd"/>
      <w:r>
        <w:t>.</w:t>
      </w:r>
    </w:p>
  </w:footnote>
  <w:footnote w:id="85">
    <w:p w:rsidR="00807479" w:rsidRDefault="00807479">
      <w:pPr>
        <w:pStyle w:val="FootnoteText"/>
      </w:pPr>
      <w:r>
        <w:rPr>
          <w:rStyle w:val="FootnoteReference"/>
        </w:rPr>
        <w:footnoteRef/>
      </w:r>
      <w:r>
        <w:t xml:space="preserve"> </w:t>
      </w:r>
      <w:proofErr w:type="gramStart"/>
      <w:r>
        <w:t xml:space="preserve">Simek, </w:t>
      </w:r>
      <w:r w:rsidRPr="00B607FF">
        <w:rPr>
          <w:i/>
        </w:rPr>
        <w:t>Dictionary of Northern Mythology</w:t>
      </w:r>
      <w:r>
        <w:t>, s.v. ship.</w:t>
      </w:r>
      <w:proofErr w:type="gramEnd"/>
    </w:p>
  </w:footnote>
  <w:footnote w:id="86">
    <w:p w:rsidR="00807479" w:rsidRDefault="00807479">
      <w:pPr>
        <w:pStyle w:val="FootnoteText"/>
      </w:pPr>
      <w:r>
        <w:rPr>
          <w:rStyle w:val="FootnoteReference"/>
        </w:rPr>
        <w:footnoteRef/>
      </w:r>
      <w:r>
        <w:t xml:space="preserve"> </w:t>
      </w:r>
      <w:proofErr w:type="gramStart"/>
      <w:r>
        <w:t xml:space="preserve">Martin L. West, </w:t>
      </w:r>
      <w:r w:rsidRPr="00306621">
        <w:rPr>
          <w:i/>
        </w:rPr>
        <w:t>Indo-European Poetry and Myth</w:t>
      </w:r>
      <w:r>
        <w:t xml:space="preserve"> (2007) p. 207.</w:t>
      </w:r>
      <w:proofErr w:type="gramEnd"/>
    </w:p>
  </w:footnote>
  <w:footnote w:id="87">
    <w:p w:rsidR="00807479" w:rsidRDefault="00807479">
      <w:pPr>
        <w:pStyle w:val="FootnoteText"/>
      </w:pPr>
      <w:r>
        <w:rPr>
          <w:rStyle w:val="FootnoteReference"/>
        </w:rPr>
        <w:footnoteRef/>
      </w:r>
      <w:r>
        <w:t xml:space="preserve"> E.O.G. Turville-Petre, ibid, p. 173</w:t>
      </w:r>
    </w:p>
  </w:footnote>
  <w:footnote w:id="88">
    <w:p w:rsidR="00807479" w:rsidRDefault="00807479" w:rsidP="007E1165">
      <w:pPr>
        <w:pStyle w:val="FootnoteText"/>
      </w:pPr>
      <w:r>
        <w:rPr>
          <w:rStyle w:val="FootnoteReference"/>
        </w:rPr>
        <w:footnoteRef/>
      </w:r>
      <w:r>
        <w:t xml:space="preserve"> </w:t>
      </w:r>
      <w:r w:rsidRPr="00787014">
        <w:rPr>
          <w:i/>
        </w:rPr>
        <w:t xml:space="preserve">Deutsche </w:t>
      </w:r>
      <w:proofErr w:type="spellStart"/>
      <w:r w:rsidRPr="00787014">
        <w:rPr>
          <w:i/>
        </w:rPr>
        <w:t>Mythologie</w:t>
      </w:r>
      <w:proofErr w:type="spellEnd"/>
      <w:r w:rsidRPr="00787014">
        <w:t>, ch</w:t>
      </w:r>
      <w:r>
        <w:t>.</w:t>
      </w:r>
      <w:r w:rsidRPr="00787014">
        <w:t xml:space="preserve"> 13, p. 257-262</w:t>
      </w:r>
    </w:p>
  </w:footnote>
  <w:footnote w:id="89">
    <w:p w:rsidR="00807479" w:rsidRDefault="00807479" w:rsidP="007E1165">
      <w:pPr>
        <w:pStyle w:val="FootnoteText"/>
      </w:pPr>
      <w:r>
        <w:rPr>
          <w:rStyle w:val="FootnoteReference"/>
        </w:rPr>
        <w:footnoteRef/>
      </w:r>
      <w:r>
        <w:t xml:space="preserve"> </w:t>
      </w:r>
      <w:proofErr w:type="gramStart"/>
      <w:r>
        <w:t xml:space="preserve">Reproduced by Grimm in Latin, </w:t>
      </w:r>
      <w:r w:rsidRPr="00472049">
        <w:rPr>
          <w:i/>
        </w:rPr>
        <w:t>Teutonic Mythology</w:t>
      </w:r>
      <w:r>
        <w:t>, Stalleybrass tr., pp. 260-262.</w:t>
      </w:r>
      <w:proofErr w:type="gramEnd"/>
    </w:p>
  </w:footnote>
  <w:footnote w:id="90">
    <w:p w:rsidR="00807479" w:rsidRDefault="00807479" w:rsidP="007E1165">
      <w:pPr>
        <w:pStyle w:val="FootnoteText"/>
      </w:pPr>
      <w:r>
        <w:rPr>
          <w:rStyle w:val="FootnoteReference"/>
        </w:rPr>
        <w:footnoteRef/>
      </w:r>
      <w:r>
        <w:t xml:space="preserve">William Reaves, “Odin’s Wife: The Earth Mother in Germanic Lore, Part 1”, </w:t>
      </w:r>
      <w:r w:rsidRPr="006C25F5">
        <w:rPr>
          <w:i/>
        </w:rPr>
        <w:t xml:space="preserve">The </w:t>
      </w:r>
      <w:proofErr w:type="spellStart"/>
      <w:r w:rsidRPr="006C25F5">
        <w:rPr>
          <w:i/>
        </w:rPr>
        <w:t>Runestone</w:t>
      </w:r>
      <w:proofErr w:type="spellEnd"/>
      <w:r w:rsidRPr="006C25F5">
        <w:rPr>
          <w:i/>
        </w:rPr>
        <w:t xml:space="preserve"> Journal </w:t>
      </w:r>
      <w:r>
        <w:t xml:space="preserve">2, Winter 2008. </w:t>
      </w:r>
    </w:p>
  </w:footnote>
  <w:footnote w:id="91">
    <w:p w:rsidR="00807479" w:rsidRDefault="00807479" w:rsidP="007E1165">
      <w:pPr>
        <w:pStyle w:val="FootnoteText"/>
      </w:pPr>
      <w:r>
        <w:rPr>
          <w:rStyle w:val="FootnoteReference"/>
        </w:rPr>
        <w:footnoteRef/>
      </w:r>
      <w:r>
        <w:t xml:space="preserve"> Carl </w:t>
      </w:r>
      <w:proofErr w:type="spellStart"/>
      <w:r>
        <w:t>Jäger</w:t>
      </w:r>
      <w:proofErr w:type="spellEnd"/>
      <w:r>
        <w:t xml:space="preserve">, </w:t>
      </w:r>
      <w:proofErr w:type="spellStart"/>
      <w:r>
        <w:t>Schwäb</w:t>
      </w:r>
      <w:proofErr w:type="spellEnd"/>
      <w:r>
        <w:t xml:space="preserve">. </w:t>
      </w:r>
      <w:proofErr w:type="spellStart"/>
      <w:r>
        <w:t>Städtewesen</w:t>
      </w:r>
      <w:proofErr w:type="spellEnd"/>
      <w:r>
        <w:t xml:space="preserve"> des MA (Middle Ages), 1, p. 525, cited by Grimm, ibid</w:t>
      </w:r>
      <w:proofErr w:type="gramStart"/>
      <w:r>
        <w:t>,  p</w:t>
      </w:r>
      <w:proofErr w:type="gramEnd"/>
      <w:r>
        <w:t>. 263.</w:t>
      </w:r>
    </w:p>
  </w:footnote>
  <w:footnote w:id="92">
    <w:p w:rsidR="00602209" w:rsidRDefault="00602209" w:rsidP="00602209">
      <w:pPr>
        <w:pStyle w:val="FootnoteText"/>
      </w:pPr>
      <w:r>
        <w:rPr>
          <w:rStyle w:val="FootnoteReference"/>
        </w:rPr>
        <w:footnoteRef/>
      </w:r>
      <w:r>
        <w:t xml:space="preserve"> </w:t>
      </w:r>
      <w:proofErr w:type="gramStart"/>
      <w:r>
        <w:t xml:space="preserve">Simek, </w:t>
      </w:r>
      <w:r w:rsidRPr="00B607FF">
        <w:rPr>
          <w:i/>
        </w:rPr>
        <w:t>Dictionary of Northern Mythology</w:t>
      </w:r>
      <w:r>
        <w:t>, s.v. Skidbladnir.</w:t>
      </w:r>
      <w:proofErr w:type="gramEnd"/>
    </w:p>
  </w:footnote>
  <w:footnote w:id="93">
    <w:p w:rsidR="00807479" w:rsidRDefault="00807479" w:rsidP="00C53632">
      <w:pPr>
        <w:pStyle w:val="FootnoteText"/>
      </w:pPr>
      <w:r>
        <w:rPr>
          <w:rStyle w:val="FootnoteReference"/>
        </w:rPr>
        <w:footnoteRef/>
      </w:r>
      <w:r>
        <w:t xml:space="preserve"> </w:t>
      </w:r>
      <w:proofErr w:type="spellStart"/>
      <w:proofErr w:type="gramStart"/>
      <w:r w:rsidRPr="002D4207">
        <w:rPr>
          <w:i/>
        </w:rPr>
        <w:t>Philostr</w:t>
      </w:r>
      <w:proofErr w:type="spellEnd"/>
      <w:r w:rsidRPr="002D4207">
        <w:rPr>
          <w:i/>
        </w:rPr>
        <w:t>.</w:t>
      </w:r>
      <w:proofErr w:type="gramEnd"/>
      <w:r w:rsidRPr="002D4207">
        <w:rPr>
          <w:i/>
        </w:rPr>
        <w:t xml:space="preserve"> </w:t>
      </w:r>
      <w:proofErr w:type="gramStart"/>
      <w:r w:rsidRPr="002D4207">
        <w:rPr>
          <w:i/>
        </w:rPr>
        <w:t xml:space="preserve">De </w:t>
      </w:r>
      <w:proofErr w:type="spellStart"/>
      <w:r w:rsidRPr="002D4207">
        <w:rPr>
          <w:i/>
        </w:rPr>
        <w:t>vitis</w:t>
      </w:r>
      <w:proofErr w:type="spellEnd"/>
      <w:r w:rsidRPr="002D4207">
        <w:rPr>
          <w:i/>
        </w:rPr>
        <w:t xml:space="preserve"> sophist</w:t>
      </w:r>
      <w:r>
        <w:t>.</w:t>
      </w:r>
      <w:proofErr w:type="gramEnd"/>
      <w:r>
        <w:t xml:space="preserve"> </w:t>
      </w:r>
      <w:proofErr w:type="gramStart"/>
      <w:r>
        <w:t xml:space="preserve">Book 2, ch. 1, ed. </w:t>
      </w:r>
      <w:smartTag w:uri="urn:schemas-microsoft-com:office:smarttags" w:element="place">
        <w:smartTag w:uri="urn:schemas-microsoft-com:office:smarttags" w:element="City">
          <w:r>
            <w:t>Paris</w:t>
          </w:r>
        </w:smartTag>
      </w:smartTag>
      <w:r>
        <w:t>, 1608 p. 549, cited by Grimm, ibid, p. 265.</w:t>
      </w:r>
      <w:proofErr w:type="gramEnd"/>
    </w:p>
  </w:footnote>
  <w:footnote w:id="94">
    <w:p w:rsidR="00807479" w:rsidRDefault="00807479">
      <w:pPr>
        <w:pStyle w:val="FootnoteText"/>
      </w:pPr>
      <w:r>
        <w:rPr>
          <w:rStyle w:val="FootnoteReference"/>
        </w:rPr>
        <w:footnoteRef/>
      </w:r>
      <w:r>
        <w:t xml:space="preserve"> Simek, </w:t>
      </w:r>
      <w:r w:rsidRPr="008573A3">
        <w:rPr>
          <w:i/>
        </w:rPr>
        <w:t>Dictionary of Northern Mythology</w:t>
      </w:r>
      <w:r>
        <w:t>, p. 174.</w:t>
      </w:r>
    </w:p>
  </w:footnote>
  <w:footnote w:id="95">
    <w:p w:rsidR="00807479" w:rsidRPr="00676985" w:rsidRDefault="00807479">
      <w:pPr>
        <w:pStyle w:val="FootnoteText"/>
      </w:pPr>
      <w:r>
        <w:rPr>
          <w:rStyle w:val="FootnoteReference"/>
        </w:rPr>
        <w:footnoteRef/>
      </w:r>
      <w:r>
        <w:t xml:space="preserve"> </w:t>
      </w:r>
      <w:r w:rsidRPr="00676985">
        <w:rPr>
          <w:i/>
        </w:rPr>
        <w:t>Early Germanic Literature and Culture</w:t>
      </w:r>
      <w:r w:rsidRPr="00676985">
        <w:t>, Volume 1, Edited by Brian Murdoch and Malcolm Read, p. 82.</w:t>
      </w:r>
    </w:p>
  </w:footnote>
  <w:footnote w:id="96">
    <w:p w:rsidR="00807479" w:rsidRDefault="00807479" w:rsidP="00F623B5">
      <w:pPr>
        <w:pStyle w:val="FootnoteText"/>
      </w:pPr>
      <w:r>
        <w:rPr>
          <w:rStyle w:val="FootnoteReference"/>
        </w:rPr>
        <w:footnoteRef/>
      </w:r>
      <w:r>
        <w:t xml:space="preserve"> Murdoch and Read, ibid</w:t>
      </w:r>
      <w:proofErr w:type="gramStart"/>
      <w:r>
        <w:t>,  p.82</w:t>
      </w:r>
      <w:proofErr w:type="gramEnd"/>
      <w:r>
        <w:t>.</w:t>
      </w:r>
    </w:p>
  </w:footnote>
  <w:footnote w:id="97">
    <w:p w:rsidR="00425325" w:rsidRDefault="00425325" w:rsidP="008573A3">
      <w:pPr>
        <w:jc w:val="both"/>
      </w:pPr>
      <w:r w:rsidRPr="008573A3">
        <w:rPr>
          <w:rStyle w:val="FootnoteReference"/>
          <w:sz w:val="20"/>
          <w:szCs w:val="20"/>
        </w:rPr>
        <w:footnoteRef/>
      </w:r>
      <w:r w:rsidRPr="008573A3">
        <w:rPr>
          <w:sz w:val="20"/>
          <w:szCs w:val="20"/>
        </w:rPr>
        <w:t xml:space="preserve"> </w:t>
      </w:r>
      <w:smartTag w:uri="urn:schemas-microsoft-com:office:smarttags" w:element="place">
        <w:r w:rsidRPr="008573A3">
          <w:rPr>
            <w:i/>
            <w:sz w:val="20"/>
            <w:szCs w:val="20"/>
          </w:rPr>
          <w:t>Germania</w:t>
        </w:r>
      </w:smartTag>
      <w:r w:rsidRPr="008573A3">
        <w:rPr>
          <w:sz w:val="20"/>
          <w:szCs w:val="20"/>
        </w:rPr>
        <w:t>, ch. 8: “</w:t>
      </w:r>
      <w:r w:rsidRPr="008573A3">
        <w:rPr>
          <w:sz w:val="20"/>
          <w:szCs w:val="20"/>
          <w:lang/>
        </w:rPr>
        <w:t xml:space="preserve">We must come now to speak of the </w:t>
      </w:r>
      <w:proofErr w:type="spellStart"/>
      <w:r w:rsidRPr="008573A3">
        <w:rPr>
          <w:sz w:val="20"/>
          <w:szCs w:val="20"/>
          <w:lang/>
        </w:rPr>
        <w:t>Suebi</w:t>
      </w:r>
      <w:proofErr w:type="spellEnd"/>
      <w:r w:rsidRPr="008573A3">
        <w:rPr>
          <w:sz w:val="20"/>
          <w:szCs w:val="20"/>
          <w:lang/>
        </w:rPr>
        <w:t xml:space="preserve">, who do not, like the </w:t>
      </w:r>
      <w:proofErr w:type="spellStart"/>
      <w:r w:rsidR="008573A3" w:rsidRPr="008573A3">
        <w:rPr>
          <w:sz w:val="20"/>
          <w:szCs w:val="20"/>
          <w:lang/>
        </w:rPr>
        <w:t>Chatti</w:t>
      </w:r>
      <w:proofErr w:type="spellEnd"/>
      <w:r w:rsidRPr="008573A3">
        <w:rPr>
          <w:sz w:val="20"/>
          <w:szCs w:val="20"/>
          <w:lang/>
        </w:rPr>
        <w:t xml:space="preserve"> or </w:t>
      </w:r>
      <w:proofErr w:type="spellStart"/>
      <w:r w:rsidR="008573A3" w:rsidRPr="008573A3">
        <w:rPr>
          <w:sz w:val="20"/>
          <w:szCs w:val="20"/>
          <w:lang/>
        </w:rPr>
        <w:t>Tencteri</w:t>
      </w:r>
      <w:proofErr w:type="spellEnd"/>
      <w:r w:rsidRPr="008573A3">
        <w:rPr>
          <w:sz w:val="20"/>
          <w:szCs w:val="20"/>
          <w:lang/>
        </w:rPr>
        <w:t xml:space="preserve">, constitute a single nation. They actually occupy more than half of </w:t>
      </w:r>
      <w:smartTag w:uri="urn:schemas-microsoft-com:office:smarttags" w:element="country-region">
        <w:smartTag w:uri="urn:schemas-microsoft-com:office:smarttags" w:element="place">
          <w:r w:rsidRPr="008573A3">
            <w:rPr>
              <w:sz w:val="20"/>
              <w:szCs w:val="20"/>
              <w:lang/>
            </w:rPr>
            <w:t>Germany</w:t>
          </w:r>
        </w:smartTag>
      </w:smartTag>
      <w:r w:rsidRPr="008573A3">
        <w:rPr>
          <w:sz w:val="20"/>
          <w:szCs w:val="20"/>
          <w:lang/>
        </w:rPr>
        <w:t xml:space="preserve">, and are divided into a number of distinct tribes under distinct names, though all generally are called </w:t>
      </w:r>
      <w:proofErr w:type="spellStart"/>
      <w:r w:rsidRPr="008573A3">
        <w:rPr>
          <w:sz w:val="20"/>
          <w:szCs w:val="20"/>
          <w:lang/>
        </w:rPr>
        <w:t>Suebi</w:t>
      </w:r>
      <w:proofErr w:type="spellEnd"/>
      <w:r w:rsidR="008573A3" w:rsidRPr="008573A3">
        <w:rPr>
          <w:sz w:val="20"/>
          <w:szCs w:val="20"/>
          <w:lang/>
        </w:rPr>
        <w:t xml:space="preserve">.” H. Mattingly </w:t>
      </w:r>
      <w:proofErr w:type="gramStart"/>
      <w:r w:rsidR="008573A3" w:rsidRPr="008573A3">
        <w:rPr>
          <w:sz w:val="20"/>
          <w:szCs w:val="20"/>
          <w:lang/>
        </w:rPr>
        <w:t>tr</w:t>
      </w:r>
      <w:proofErr w:type="gramEnd"/>
      <w:r w:rsidR="008573A3" w:rsidRPr="008573A3">
        <w:rPr>
          <w:sz w:val="20"/>
          <w:szCs w:val="20"/>
          <w:lang/>
        </w:rPr>
        <w:t xml:space="preserve">. </w:t>
      </w:r>
    </w:p>
  </w:footnote>
  <w:footnote w:id="98">
    <w:p w:rsidR="00807479" w:rsidRDefault="00807479" w:rsidP="00AB67D9">
      <w:pPr>
        <w:pStyle w:val="FootnoteText"/>
      </w:pPr>
      <w:r>
        <w:rPr>
          <w:rStyle w:val="FootnoteReference"/>
        </w:rPr>
        <w:footnoteRef/>
      </w:r>
      <w:r>
        <w:t xml:space="preserve"> J. B. Rives, </w:t>
      </w:r>
      <w:proofErr w:type="gramStart"/>
      <w:r>
        <w:t>tr</w:t>
      </w:r>
      <w:proofErr w:type="gramEnd"/>
      <w:r>
        <w:t xml:space="preserve">. </w:t>
      </w:r>
    </w:p>
  </w:footnote>
  <w:footnote w:id="99">
    <w:p w:rsidR="00807479" w:rsidRDefault="00807479" w:rsidP="00957F05">
      <w:pPr>
        <w:pStyle w:val="FootnoteText"/>
      </w:pPr>
      <w:r>
        <w:rPr>
          <w:rStyle w:val="FootnoteReference"/>
        </w:rPr>
        <w:footnoteRef/>
      </w:r>
      <w:r>
        <w:t xml:space="preserve"> Grimm, </w:t>
      </w:r>
      <w:r w:rsidRPr="002A143F">
        <w:rPr>
          <w:i/>
        </w:rPr>
        <w:t>Teutonic Mythology</w:t>
      </w:r>
      <w:r>
        <w:t xml:space="preserve">, p. 258, Stalleybrass tr., citing Apuleius and </w:t>
      </w:r>
      <w:proofErr w:type="spellStart"/>
      <w:r>
        <w:t>Lactantuis</w:t>
      </w:r>
      <w:proofErr w:type="spellEnd"/>
      <w:r>
        <w:t xml:space="preserve">, two writers later than Tacitus, reporting on a custom that reached back to a much older date. </w:t>
      </w:r>
    </w:p>
  </w:footnote>
  <w:footnote w:id="100">
    <w:p w:rsidR="00807479" w:rsidRDefault="00807479" w:rsidP="00AB67D9">
      <w:pPr>
        <w:pStyle w:val="FootnoteText"/>
      </w:pPr>
      <w:r>
        <w:rPr>
          <w:rStyle w:val="FootnoteReference"/>
        </w:rPr>
        <w:footnoteRef/>
      </w:r>
      <w:r>
        <w:t xml:space="preserve"> J. B. </w:t>
      </w:r>
      <w:r w:rsidRPr="006E46D0">
        <w:t>Rives,</w:t>
      </w:r>
      <w:r>
        <w:t xml:space="preserve"> </w:t>
      </w:r>
      <w:proofErr w:type="gramStart"/>
      <w:r>
        <w:t>tr</w:t>
      </w:r>
      <w:proofErr w:type="gramEnd"/>
      <w:r>
        <w:t>.</w:t>
      </w:r>
    </w:p>
  </w:footnote>
  <w:footnote w:id="101">
    <w:p w:rsidR="00807479" w:rsidRDefault="00807479">
      <w:pPr>
        <w:pStyle w:val="FootnoteText"/>
      </w:pPr>
      <w:r>
        <w:rPr>
          <w:rStyle w:val="FootnoteReference"/>
        </w:rPr>
        <w:footnoteRef/>
      </w:r>
      <w:r>
        <w:t xml:space="preserve"> Grimm, </w:t>
      </w:r>
      <w:r w:rsidRPr="00957F05">
        <w:rPr>
          <w:i/>
        </w:rPr>
        <w:t>Teutonic Mythology</w:t>
      </w:r>
      <w:r>
        <w:t>, p. 258.</w:t>
      </w:r>
    </w:p>
  </w:footnote>
  <w:footnote w:id="102">
    <w:p w:rsidR="00572C6C" w:rsidRDefault="00572C6C">
      <w:pPr>
        <w:pStyle w:val="FootnoteText"/>
      </w:pPr>
      <w:r>
        <w:rPr>
          <w:rStyle w:val="FootnoteReference"/>
        </w:rPr>
        <w:footnoteRef/>
      </w:r>
      <w:r>
        <w:t xml:space="preserve"> </w:t>
      </w:r>
      <w:r w:rsidRPr="00572C6C">
        <w:rPr>
          <w:i/>
        </w:rPr>
        <w:t>Poetic Edda</w:t>
      </w:r>
      <w:r>
        <w:t>, Vol. II, p. 45.</w:t>
      </w:r>
    </w:p>
  </w:footnote>
  <w:footnote w:id="103">
    <w:p w:rsidR="00807479" w:rsidRDefault="00807479">
      <w:pPr>
        <w:pStyle w:val="FootnoteText"/>
      </w:pPr>
      <w:r>
        <w:rPr>
          <w:rStyle w:val="FootnoteReference"/>
        </w:rPr>
        <w:footnoteRef/>
      </w:r>
      <w:r>
        <w:t xml:space="preserve"> Davidson, </w:t>
      </w:r>
      <w:r w:rsidRPr="00DB045C">
        <w:rPr>
          <w:i/>
        </w:rPr>
        <w:t>Roles of the Northern Goddess</w:t>
      </w:r>
      <w:r>
        <w:t>, p. 53, citing Witt, 1971, p. 16-17.</w:t>
      </w:r>
    </w:p>
  </w:footnote>
  <w:footnote w:id="104">
    <w:p w:rsidR="00807479" w:rsidRPr="001E5A94" w:rsidRDefault="00807479">
      <w:pPr>
        <w:pStyle w:val="FootnoteText"/>
      </w:pPr>
      <w:r>
        <w:rPr>
          <w:rStyle w:val="FootnoteReference"/>
        </w:rPr>
        <w:footnoteRef/>
      </w:r>
      <w:r>
        <w:t xml:space="preserve"> Davidson, </w:t>
      </w:r>
      <w:r w:rsidRPr="00DB045C">
        <w:rPr>
          <w:i/>
        </w:rPr>
        <w:t xml:space="preserve">Roles of the Northern </w:t>
      </w:r>
      <w:proofErr w:type="spellStart"/>
      <w:r w:rsidRPr="00DB045C">
        <w:rPr>
          <w:i/>
        </w:rPr>
        <w:t>Goddess</w:t>
      </w:r>
      <w:proofErr w:type="gramStart"/>
      <w:r>
        <w:t>,p</w:t>
      </w:r>
      <w:proofErr w:type="spellEnd"/>
      <w:proofErr w:type="gramEnd"/>
      <w:r>
        <w:t>. 98, citing Witt, 1971, p. 41.</w:t>
      </w:r>
    </w:p>
  </w:footnote>
  <w:footnote w:id="105">
    <w:p w:rsidR="00807479" w:rsidRDefault="00807479">
      <w:pPr>
        <w:pStyle w:val="FootnoteText"/>
      </w:pPr>
      <w:r>
        <w:rPr>
          <w:rStyle w:val="FootnoteReference"/>
        </w:rPr>
        <w:footnoteRef/>
      </w:r>
      <w:r>
        <w:t xml:space="preserve"> </w:t>
      </w:r>
      <w:proofErr w:type="spellStart"/>
      <w:proofErr w:type="gramStart"/>
      <w:r>
        <w:t>Rudulf</w:t>
      </w:r>
      <w:proofErr w:type="spellEnd"/>
      <w:r>
        <w:t xml:space="preserve"> Simek, </w:t>
      </w:r>
      <w:r w:rsidRPr="00AE36B4">
        <w:rPr>
          <w:i/>
        </w:rPr>
        <w:t>Dictionary of Northern Mythology</w:t>
      </w:r>
      <w:r>
        <w:t xml:space="preserve">, s.v. </w:t>
      </w:r>
      <w:proofErr w:type="spellStart"/>
      <w:r>
        <w:t>Nehalennia</w:t>
      </w:r>
      <w:proofErr w:type="spellEnd"/>
      <w:r>
        <w:t>.</w:t>
      </w:r>
      <w:proofErr w:type="gramEnd"/>
    </w:p>
  </w:footnote>
  <w:footnote w:id="106">
    <w:p w:rsidR="008763ED" w:rsidRDefault="008763ED" w:rsidP="008763ED">
      <w:pPr>
        <w:pStyle w:val="FootnoteText"/>
      </w:pPr>
      <w:r>
        <w:rPr>
          <w:rStyle w:val="FootnoteReference"/>
        </w:rPr>
        <w:footnoteRef/>
      </w:r>
      <w:r>
        <w:t xml:space="preserve"> </w:t>
      </w:r>
      <w:proofErr w:type="gramStart"/>
      <w:r>
        <w:t>Murdoch and Read, ibid, p. 83.</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B6155"/>
    <w:multiLevelType w:val="hybridMultilevel"/>
    <w:tmpl w:val="0DDAE72C"/>
    <w:lvl w:ilvl="0" w:tplc="8870D244">
      <w:start w:val="1"/>
      <w:numFmt w:val="decimal"/>
      <w:lvlText w:val="%1."/>
      <w:lvlJc w:val="left"/>
      <w:pPr>
        <w:tabs>
          <w:tab w:val="num" w:pos="1770"/>
        </w:tabs>
        <w:ind w:left="1770" w:hanging="10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DC21F6B"/>
    <w:multiLevelType w:val="hybridMultilevel"/>
    <w:tmpl w:val="094C042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EA1632"/>
    <w:rsid w:val="00001C3C"/>
    <w:rsid w:val="0000308C"/>
    <w:rsid w:val="00017C29"/>
    <w:rsid w:val="00027BC9"/>
    <w:rsid w:val="0003019B"/>
    <w:rsid w:val="0003553D"/>
    <w:rsid w:val="0004061B"/>
    <w:rsid w:val="00057317"/>
    <w:rsid w:val="0006129E"/>
    <w:rsid w:val="0007509F"/>
    <w:rsid w:val="000763C8"/>
    <w:rsid w:val="0008453F"/>
    <w:rsid w:val="00092768"/>
    <w:rsid w:val="000B1136"/>
    <w:rsid w:val="000D1F9A"/>
    <w:rsid w:val="000D5AFF"/>
    <w:rsid w:val="000D6507"/>
    <w:rsid w:val="000D6B2E"/>
    <w:rsid w:val="000F15BB"/>
    <w:rsid w:val="000F583A"/>
    <w:rsid w:val="00115497"/>
    <w:rsid w:val="00133B41"/>
    <w:rsid w:val="00175E85"/>
    <w:rsid w:val="00186913"/>
    <w:rsid w:val="001879C6"/>
    <w:rsid w:val="00192114"/>
    <w:rsid w:val="001969E3"/>
    <w:rsid w:val="00197578"/>
    <w:rsid w:val="001A1B57"/>
    <w:rsid w:val="001B2346"/>
    <w:rsid w:val="001B3633"/>
    <w:rsid w:val="001C3D16"/>
    <w:rsid w:val="001D4808"/>
    <w:rsid w:val="001E5460"/>
    <w:rsid w:val="001E5A94"/>
    <w:rsid w:val="002042F0"/>
    <w:rsid w:val="002317B6"/>
    <w:rsid w:val="00231CA3"/>
    <w:rsid w:val="00250061"/>
    <w:rsid w:val="0025648D"/>
    <w:rsid w:val="00265086"/>
    <w:rsid w:val="00267063"/>
    <w:rsid w:val="0027505F"/>
    <w:rsid w:val="00285C3F"/>
    <w:rsid w:val="002963E1"/>
    <w:rsid w:val="002A143F"/>
    <w:rsid w:val="002B0F78"/>
    <w:rsid w:val="002B5582"/>
    <w:rsid w:val="002D4207"/>
    <w:rsid w:val="002E0327"/>
    <w:rsid w:val="002F5F10"/>
    <w:rsid w:val="00306621"/>
    <w:rsid w:val="00316068"/>
    <w:rsid w:val="0033263D"/>
    <w:rsid w:val="00344AF4"/>
    <w:rsid w:val="00374CA2"/>
    <w:rsid w:val="00375BEB"/>
    <w:rsid w:val="00385423"/>
    <w:rsid w:val="00385F25"/>
    <w:rsid w:val="003924D0"/>
    <w:rsid w:val="00394B74"/>
    <w:rsid w:val="00394B9C"/>
    <w:rsid w:val="00395D74"/>
    <w:rsid w:val="003A2CC1"/>
    <w:rsid w:val="003A7BBF"/>
    <w:rsid w:val="003B12B6"/>
    <w:rsid w:val="003B6CF8"/>
    <w:rsid w:val="003C1F53"/>
    <w:rsid w:val="003C33CC"/>
    <w:rsid w:val="003C70DA"/>
    <w:rsid w:val="003D5550"/>
    <w:rsid w:val="003E3BC2"/>
    <w:rsid w:val="003E78E8"/>
    <w:rsid w:val="003F0F98"/>
    <w:rsid w:val="003F2079"/>
    <w:rsid w:val="003F6B62"/>
    <w:rsid w:val="004005E4"/>
    <w:rsid w:val="00407280"/>
    <w:rsid w:val="00411369"/>
    <w:rsid w:val="00414B6B"/>
    <w:rsid w:val="00416969"/>
    <w:rsid w:val="00420564"/>
    <w:rsid w:val="004208EE"/>
    <w:rsid w:val="00425325"/>
    <w:rsid w:val="0043285A"/>
    <w:rsid w:val="004366A4"/>
    <w:rsid w:val="00437775"/>
    <w:rsid w:val="00437E03"/>
    <w:rsid w:val="00451D3F"/>
    <w:rsid w:val="00467CB6"/>
    <w:rsid w:val="0048689B"/>
    <w:rsid w:val="004951DB"/>
    <w:rsid w:val="004C3EB2"/>
    <w:rsid w:val="004C5C73"/>
    <w:rsid w:val="004D62AF"/>
    <w:rsid w:val="004D751B"/>
    <w:rsid w:val="004D7561"/>
    <w:rsid w:val="005006C0"/>
    <w:rsid w:val="00503706"/>
    <w:rsid w:val="0051579F"/>
    <w:rsid w:val="005171AB"/>
    <w:rsid w:val="00541CCC"/>
    <w:rsid w:val="00546FC2"/>
    <w:rsid w:val="0055000B"/>
    <w:rsid w:val="00572C6C"/>
    <w:rsid w:val="005778F2"/>
    <w:rsid w:val="00586CEE"/>
    <w:rsid w:val="00591E3E"/>
    <w:rsid w:val="005A72DB"/>
    <w:rsid w:val="005B5291"/>
    <w:rsid w:val="005C7CE6"/>
    <w:rsid w:val="005E233D"/>
    <w:rsid w:val="005E5634"/>
    <w:rsid w:val="005F5022"/>
    <w:rsid w:val="006017F9"/>
    <w:rsid w:val="00602209"/>
    <w:rsid w:val="006038CB"/>
    <w:rsid w:val="00606478"/>
    <w:rsid w:val="006714A1"/>
    <w:rsid w:val="00673374"/>
    <w:rsid w:val="00676985"/>
    <w:rsid w:val="00677A74"/>
    <w:rsid w:val="00677D13"/>
    <w:rsid w:val="0068744A"/>
    <w:rsid w:val="006977B3"/>
    <w:rsid w:val="006A580D"/>
    <w:rsid w:val="006C25F5"/>
    <w:rsid w:val="006D135F"/>
    <w:rsid w:val="006D1EED"/>
    <w:rsid w:val="00704DAA"/>
    <w:rsid w:val="007272DE"/>
    <w:rsid w:val="007401D8"/>
    <w:rsid w:val="007414C1"/>
    <w:rsid w:val="00750C6A"/>
    <w:rsid w:val="007623B1"/>
    <w:rsid w:val="00767DA4"/>
    <w:rsid w:val="0078114A"/>
    <w:rsid w:val="0079718F"/>
    <w:rsid w:val="007B2CB6"/>
    <w:rsid w:val="007B4E66"/>
    <w:rsid w:val="007D0DFF"/>
    <w:rsid w:val="007D40E6"/>
    <w:rsid w:val="007E1165"/>
    <w:rsid w:val="00807479"/>
    <w:rsid w:val="0081062C"/>
    <w:rsid w:val="00810961"/>
    <w:rsid w:val="008177D8"/>
    <w:rsid w:val="008338E8"/>
    <w:rsid w:val="00840F6A"/>
    <w:rsid w:val="0084140C"/>
    <w:rsid w:val="008464C3"/>
    <w:rsid w:val="0085140A"/>
    <w:rsid w:val="008573A3"/>
    <w:rsid w:val="0086792A"/>
    <w:rsid w:val="0087484A"/>
    <w:rsid w:val="00875273"/>
    <w:rsid w:val="008763ED"/>
    <w:rsid w:val="00881C27"/>
    <w:rsid w:val="00884AA1"/>
    <w:rsid w:val="008C2A9F"/>
    <w:rsid w:val="008C6B9E"/>
    <w:rsid w:val="008C7493"/>
    <w:rsid w:val="008D3DE2"/>
    <w:rsid w:val="008E42C3"/>
    <w:rsid w:val="008F6CFD"/>
    <w:rsid w:val="008F77E4"/>
    <w:rsid w:val="00917B40"/>
    <w:rsid w:val="00932E89"/>
    <w:rsid w:val="009367D8"/>
    <w:rsid w:val="00942318"/>
    <w:rsid w:val="00957F05"/>
    <w:rsid w:val="00960A76"/>
    <w:rsid w:val="00976BD6"/>
    <w:rsid w:val="00990176"/>
    <w:rsid w:val="00990A7E"/>
    <w:rsid w:val="00991EC7"/>
    <w:rsid w:val="009954B9"/>
    <w:rsid w:val="009B6304"/>
    <w:rsid w:val="009B65C4"/>
    <w:rsid w:val="009C3F06"/>
    <w:rsid w:val="009D500C"/>
    <w:rsid w:val="009D7BF7"/>
    <w:rsid w:val="009E5A42"/>
    <w:rsid w:val="009F020E"/>
    <w:rsid w:val="009F23F1"/>
    <w:rsid w:val="00A13033"/>
    <w:rsid w:val="00A22744"/>
    <w:rsid w:val="00A33971"/>
    <w:rsid w:val="00A51D0A"/>
    <w:rsid w:val="00A525ED"/>
    <w:rsid w:val="00A53351"/>
    <w:rsid w:val="00A83137"/>
    <w:rsid w:val="00A8477E"/>
    <w:rsid w:val="00A90B6B"/>
    <w:rsid w:val="00AA2198"/>
    <w:rsid w:val="00AA376D"/>
    <w:rsid w:val="00AB67D9"/>
    <w:rsid w:val="00AC01B1"/>
    <w:rsid w:val="00AD3E57"/>
    <w:rsid w:val="00AD49BE"/>
    <w:rsid w:val="00AD6009"/>
    <w:rsid w:val="00AD718D"/>
    <w:rsid w:val="00AE36B4"/>
    <w:rsid w:val="00AF59E2"/>
    <w:rsid w:val="00AF79FD"/>
    <w:rsid w:val="00B0507B"/>
    <w:rsid w:val="00B0555A"/>
    <w:rsid w:val="00B218F3"/>
    <w:rsid w:val="00B23216"/>
    <w:rsid w:val="00B331C8"/>
    <w:rsid w:val="00B350F1"/>
    <w:rsid w:val="00B42E01"/>
    <w:rsid w:val="00B47181"/>
    <w:rsid w:val="00B531A9"/>
    <w:rsid w:val="00B552A4"/>
    <w:rsid w:val="00B607FF"/>
    <w:rsid w:val="00B70EDD"/>
    <w:rsid w:val="00B73B03"/>
    <w:rsid w:val="00B805DE"/>
    <w:rsid w:val="00B8347B"/>
    <w:rsid w:val="00B853F8"/>
    <w:rsid w:val="00B8557F"/>
    <w:rsid w:val="00B91939"/>
    <w:rsid w:val="00BA78AE"/>
    <w:rsid w:val="00BA7B99"/>
    <w:rsid w:val="00BB14D8"/>
    <w:rsid w:val="00BC31F7"/>
    <w:rsid w:val="00BC6F8A"/>
    <w:rsid w:val="00BD69A6"/>
    <w:rsid w:val="00BE19ED"/>
    <w:rsid w:val="00BE427B"/>
    <w:rsid w:val="00BE7E96"/>
    <w:rsid w:val="00C04204"/>
    <w:rsid w:val="00C1246F"/>
    <w:rsid w:val="00C21E14"/>
    <w:rsid w:val="00C31043"/>
    <w:rsid w:val="00C44527"/>
    <w:rsid w:val="00C47F68"/>
    <w:rsid w:val="00C53632"/>
    <w:rsid w:val="00C6136C"/>
    <w:rsid w:val="00C66449"/>
    <w:rsid w:val="00C72533"/>
    <w:rsid w:val="00C77742"/>
    <w:rsid w:val="00C8122C"/>
    <w:rsid w:val="00C83AB5"/>
    <w:rsid w:val="00C8489A"/>
    <w:rsid w:val="00C963E3"/>
    <w:rsid w:val="00CA5D49"/>
    <w:rsid w:val="00CA797D"/>
    <w:rsid w:val="00CB3622"/>
    <w:rsid w:val="00CB4753"/>
    <w:rsid w:val="00CC591D"/>
    <w:rsid w:val="00CD6336"/>
    <w:rsid w:val="00CE20A6"/>
    <w:rsid w:val="00CE3289"/>
    <w:rsid w:val="00CF7943"/>
    <w:rsid w:val="00D016F9"/>
    <w:rsid w:val="00D074B7"/>
    <w:rsid w:val="00D07810"/>
    <w:rsid w:val="00D141B2"/>
    <w:rsid w:val="00D17A07"/>
    <w:rsid w:val="00D25940"/>
    <w:rsid w:val="00D46CE8"/>
    <w:rsid w:val="00D523B9"/>
    <w:rsid w:val="00D77CB1"/>
    <w:rsid w:val="00D83117"/>
    <w:rsid w:val="00D86B78"/>
    <w:rsid w:val="00D94564"/>
    <w:rsid w:val="00DA0E93"/>
    <w:rsid w:val="00DA20E3"/>
    <w:rsid w:val="00DA28B4"/>
    <w:rsid w:val="00DB045C"/>
    <w:rsid w:val="00DB2EE5"/>
    <w:rsid w:val="00DD05FE"/>
    <w:rsid w:val="00DD1F18"/>
    <w:rsid w:val="00DD27AB"/>
    <w:rsid w:val="00DD42A9"/>
    <w:rsid w:val="00DD78AD"/>
    <w:rsid w:val="00DF07D5"/>
    <w:rsid w:val="00DF1553"/>
    <w:rsid w:val="00DF7397"/>
    <w:rsid w:val="00E06AFB"/>
    <w:rsid w:val="00E15861"/>
    <w:rsid w:val="00E1589F"/>
    <w:rsid w:val="00E17260"/>
    <w:rsid w:val="00E34FA9"/>
    <w:rsid w:val="00E44D4C"/>
    <w:rsid w:val="00E44F12"/>
    <w:rsid w:val="00E51E17"/>
    <w:rsid w:val="00E70C04"/>
    <w:rsid w:val="00E74827"/>
    <w:rsid w:val="00E81E5D"/>
    <w:rsid w:val="00E848A0"/>
    <w:rsid w:val="00E8562D"/>
    <w:rsid w:val="00EA1632"/>
    <w:rsid w:val="00EA163D"/>
    <w:rsid w:val="00EA45E2"/>
    <w:rsid w:val="00EA69F8"/>
    <w:rsid w:val="00ED2236"/>
    <w:rsid w:val="00EF0734"/>
    <w:rsid w:val="00EF1C94"/>
    <w:rsid w:val="00EF23A1"/>
    <w:rsid w:val="00F06474"/>
    <w:rsid w:val="00F11BEE"/>
    <w:rsid w:val="00F14670"/>
    <w:rsid w:val="00F22DA5"/>
    <w:rsid w:val="00F2729B"/>
    <w:rsid w:val="00F431D7"/>
    <w:rsid w:val="00F4703A"/>
    <w:rsid w:val="00F53A14"/>
    <w:rsid w:val="00F5409D"/>
    <w:rsid w:val="00F57961"/>
    <w:rsid w:val="00F57E17"/>
    <w:rsid w:val="00F623B5"/>
    <w:rsid w:val="00F901A8"/>
    <w:rsid w:val="00FB08AC"/>
    <w:rsid w:val="00FB57D3"/>
    <w:rsid w:val="00FD0B10"/>
    <w:rsid w:val="00FD1038"/>
    <w:rsid w:val="00FD58E6"/>
    <w:rsid w:val="00FF334F"/>
    <w:rsid w:val="00FF6A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1632"/>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A1632"/>
    <w:rPr>
      <w:color w:val="0000FF"/>
      <w:u w:val="single"/>
    </w:rPr>
  </w:style>
  <w:style w:type="paragraph" w:styleId="FootnoteText">
    <w:name w:val="footnote text"/>
    <w:basedOn w:val="Normal"/>
    <w:link w:val="FootnoteTextChar"/>
    <w:semiHidden/>
    <w:rsid w:val="00EA1632"/>
    <w:rPr>
      <w:sz w:val="20"/>
      <w:szCs w:val="20"/>
    </w:rPr>
  </w:style>
  <w:style w:type="character" w:styleId="FootnoteReference">
    <w:name w:val="footnote reference"/>
    <w:basedOn w:val="DefaultParagraphFont"/>
    <w:semiHidden/>
    <w:rsid w:val="00EA1632"/>
    <w:rPr>
      <w:vertAlign w:val="superscript"/>
    </w:rPr>
  </w:style>
  <w:style w:type="character" w:customStyle="1" w:styleId="FootnoteTextChar">
    <w:name w:val="Footnote Text Char"/>
    <w:basedOn w:val="DefaultParagraphFont"/>
    <w:link w:val="FootnoteText"/>
    <w:rsid w:val="00EA1632"/>
    <w:rPr>
      <w:lang w:val="en-US" w:eastAsia="en-US" w:bidi="ar-SA"/>
    </w:rPr>
  </w:style>
  <w:style w:type="paragraph" w:styleId="BodyTextIndent">
    <w:name w:val="Body Text Indent"/>
    <w:basedOn w:val="Normal"/>
    <w:rsid w:val="00EA1632"/>
    <w:pPr>
      <w:ind w:left="360"/>
    </w:pPr>
    <w:rPr>
      <w:rFonts w:ascii="Arial" w:hAnsi="Arial" w:cs="Arial"/>
      <w:sz w:val="20"/>
      <w:szCs w:val="20"/>
    </w:rPr>
  </w:style>
  <w:style w:type="paragraph" w:styleId="NormalWeb">
    <w:name w:val="Normal (Web)"/>
    <w:basedOn w:val="Normal"/>
    <w:rsid w:val="0084140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852462">
      <w:bodyDiv w:val="1"/>
      <w:marLeft w:val="0"/>
      <w:marRight w:val="0"/>
      <w:marTop w:val="0"/>
      <w:marBottom w:val="0"/>
      <w:divBdr>
        <w:top w:val="none" w:sz="0" w:space="0" w:color="auto"/>
        <w:left w:val="none" w:sz="0" w:space="0" w:color="auto"/>
        <w:bottom w:val="none" w:sz="0" w:space="0" w:color="auto"/>
        <w:right w:val="none" w:sz="0" w:space="0" w:color="auto"/>
      </w:divBdr>
    </w:div>
    <w:div w:id="695084602">
      <w:bodyDiv w:val="1"/>
      <w:marLeft w:val="0"/>
      <w:marRight w:val="0"/>
      <w:marTop w:val="0"/>
      <w:marBottom w:val="0"/>
      <w:divBdr>
        <w:top w:val="none" w:sz="0" w:space="0" w:color="auto"/>
        <w:left w:val="none" w:sz="0" w:space="0" w:color="auto"/>
        <w:bottom w:val="none" w:sz="0" w:space="0" w:color="auto"/>
        <w:right w:val="none" w:sz="0" w:space="0" w:color="auto"/>
      </w:divBdr>
      <w:divsChild>
        <w:div w:id="301157662">
          <w:marLeft w:val="0"/>
          <w:marRight w:val="0"/>
          <w:marTop w:val="0"/>
          <w:marBottom w:val="0"/>
          <w:divBdr>
            <w:top w:val="none" w:sz="0" w:space="0" w:color="auto"/>
            <w:left w:val="none" w:sz="0" w:space="0" w:color="auto"/>
            <w:bottom w:val="none" w:sz="0" w:space="0" w:color="auto"/>
            <w:right w:val="none" w:sz="0" w:space="0" w:color="auto"/>
          </w:divBdr>
          <w:divsChild>
            <w:div w:id="337392320">
              <w:marLeft w:val="0"/>
              <w:marRight w:val="0"/>
              <w:marTop w:val="0"/>
              <w:marBottom w:val="0"/>
              <w:divBdr>
                <w:top w:val="none" w:sz="0" w:space="0" w:color="auto"/>
                <w:left w:val="none" w:sz="0" w:space="0" w:color="auto"/>
                <w:bottom w:val="none" w:sz="0" w:space="0" w:color="auto"/>
                <w:right w:val="none" w:sz="0" w:space="0" w:color="auto"/>
              </w:divBdr>
              <w:divsChild>
                <w:div w:id="1601524972">
                  <w:marLeft w:val="2928"/>
                  <w:marRight w:val="0"/>
                  <w:marTop w:val="720"/>
                  <w:marBottom w:val="0"/>
                  <w:divBdr>
                    <w:top w:val="none" w:sz="0" w:space="0" w:color="auto"/>
                    <w:left w:val="none" w:sz="0" w:space="0" w:color="auto"/>
                    <w:bottom w:val="none" w:sz="0" w:space="0" w:color="auto"/>
                    <w:right w:val="none" w:sz="0" w:space="0" w:color="auto"/>
                  </w:divBdr>
                  <w:divsChild>
                    <w:div w:id="1807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899281">
      <w:bodyDiv w:val="1"/>
      <w:marLeft w:val="0"/>
      <w:marRight w:val="0"/>
      <w:marTop w:val="0"/>
      <w:marBottom w:val="0"/>
      <w:divBdr>
        <w:top w:val="none" w:sz="0" w:space="0" w:color="auto"/>
        <w:left w:val="none" w:sz="0" w:space="0" w:color="auto"/>
        <w:bottom w:val="none" w:sz="0" w:space="0" w:color="auto"/>
        <w:right w:val="none" w:sz="0" w:space="0" w:color="auto"/>
      </w:divBdr>
      <w:divsChild>
        <w:div w:id="1795755791">
          <w:marLeft w:val="0"/>
          <w:marRight w:val="0"/>
          <w:marTop w:val="0"/>
          <w:marBottom w:val="0"/>
          <w:divBdr>
            <w:top w:val="none" w:sz="0" w:space="0" w:color="auto"/>
            <w:left w:val="none" w:sz="0" w:space="0" w:color="auto"/>
            <w:bottom w:val="none" w:sz="0" w:space="0" w:color="auto"/>
            <w:right w:val="none" w:sz="0" w:space="0" w:color="auto"/>
          </w:divBdr>
          <w:divsChild>
            <w:div w:id="267739319">
              <w:marLeft w:val="0"/>
              <w:marRight w:val="0"/>
              <w:marTop w:val="0"/>
              <w:marBottom w:val="0"/>
              <w:divBdr>
                <w:top w:val="none" w:sz="0" w:space="0" w:color="auto"/>
                <w:left w:val="none" w:sz="0" w:space="0" w:color="auto"/>
                <w:bottom w:val="none" w:sz="0" w:space="0" w:color="auto"/>
                <w:right w:val="none" w:sz="0" w:space="0" w:color="auto"/>
              </w:divBdr>
              <w:divsChild>
                <w:div w:id="675038253">
                  <w:marLeft w:val="2928"/>
                  <w:marRight w:val="0"/>
                  <w:marTop w:val="720"/>
                  <w:marBottom w:val="0"/>
                  <w:divBdr>
                    <w:top w:val="none" w:sz="0" w:space="0" w:color="auto"/>
                    <w:left w:val="none" w:sz="0" w:space="0" w:color="auto"/>
                    <w:bottom w:val="none" w:sz="0" w:space="0" w:color="auto"/>
                    <w:right w:val="none" w:sz="0" w:space="0" w:color="auto"/>
                  </w:divBdr>
                  <w:divsChild>
                    <w:div w:id="19384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363075">
      <w:bodyDiv w:val="1"/>
      <w:marLeft w:val="0"/>
      <w:marRight w:val="0"/>
      <w:marTop w:val="0"/>
      <w:marBottom w:val="0"/>
      <w:divBdr>
        <w:top w:val="none" w:sz="0" w:space="0" w:color="auto"/>
        <w:left w:val="none" w:sz="0" w:space="0" w:color="auto"/>
        <w:bottom w:val="none" w:sz="0" w:space="0" w:color="auto"/>
        <w:right w:val="none" w:sz="0" w:space="0" w:color="auto"/>
      </w:divBdr>
      <w:divsChild>
        <w:div w:id="269242926">
          <w:marLeft w:val="0"/>
          <w:marRight w:val="0"/>
          <w:marTop w:val="0"/>
          <w:marBottom w:val="0"/>
          <w:divBdr>
            <w:top w:val="none" w:sz="0" w:space="0" w:color="auto"/>
            <w:left w:val="none" w:sz="0" w:space="0" w:color="auto"/>
            <w:bottom w:val="none" w:sz="0" w:space="0" w:color="auto"/>
            <w:right w:val="none" w:sz="0" w:space="0" w:color="auto"/>
          </w:divBdr>
          <w:divsChild>
            <w:div w:id="965351546">
              <w:marLeft w:val="0"/>
              <w:marRight w:val="0"/>
              <w:marTop w:val="0"/>
              <w:marBottom w:val="0"/>
              <w:divBdr>
                <w:top w:val="none" w:sz="0" w:space="0" w:color="auto"/>
                <w:left w:val="none" w:sz="0" w:space="0" w:color="auto"/>
                <w:bottom w:val="none" w:sz="0" w:space="0" w:color="auto"/>
                <w:right w:val="none" w:sz="0" w:space="0" w:color="auto"/>
              </w:divBdr>
              <w:divsChild>
                <w:div w:id="580603567">
                  <w:marLeft w:val="2928"/>
                  <w:marRight w:val="0"/>
                  <w:marTop w:val="720"/>
                  <w:marBottom w:val="0"/>
                  <w:divBdr>
                    <w:top w:val="none" w:sz="0" w:space="0" w:color="auto"/>
                    <w:left w:val="none" w:sz="0" w:space="0" w:color="auto"/>
                    <w:bottom w:val="none" w:sz="0" w:space="0" w:color="auto"/>
                    <w:right w:val="none" w:sz="0" w:space="0" w:color="auto"/>
                  </w:divBdr>
                  <w:divsChild>
                    <w:div w:id="12489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968191">
      <w:bodyDiv w:val="1"/>
      <w:marLeft w:val="0"/>
      <w:marRight w:val="0"/>
      <w:marTop w:val="0"/>
      <w:marBottom w:val="0"/>
      <w:divBdr>
        <w:top w:val="none" w:sz="0" w:space="0" w:color="auto"/>
        <w:left w:val="none" w:sz="0" w:space="0" w:color="auto"/>
        <w:bottom w:val="none" w:sz="0" w:space="0" w:color="auto"/>
        <w:right w:val="none" w:sz="0" w:space="0" w:color="auto"/>
      </w:divBdr>
      <w:divsChild>
        <w:div w:id="562331625">
          <w:marLeft w:val="0"/>
          <w:marRight w:val="0"/>
          <w:marTop w:val="0"/>
          <w:marBottom w:val="0"/>
          <w:divBdr>
            <w:top w:val="none" w:sz="0" w:space="0" w:color="auto"/>
            <w:left w:val="none" w:sz="0" w:space="0" w:color="auto"/>
            <w:bottom w:val="none" w:sz="0" w:space="0" w:color="auto"/>
            <w:right w:val="none" w:sz="0" w:space="0" w:color="auto"/>
          </w:divBdr>
          <w:divsChild>
            <w:div w:id="602805063">
              <w:marLeft w:val="0"/>
              <w:marRight w:val="0"/>
              <w:marTop w:val="0"/>
              <w:marBottom w:val="0"/>
              <w:divBdr>
                <w:top w:val="none" w:sz="0" w:space="0" w:color="auto"/>
                <w:left w:val="none" w:sz="0" w:space="0" w:color="auto"/>
                <w:bottom w:val="none" w:sz="0" w:space="0" w:color="auto"/>
                <w:right w:val="none" w:sz="0" w:space="0" w:color="auto"/>
              </w:divBdr>
              <w:divsChild>
                <w:div w:id="1439909567">
                  <w:marLeft w:val="2928"/>
                  <w:marRight w:val="0"/>
                  <w:marTop w:val="720"/>
                  <w:marBottom w:val="0"/>
                  <w:divBdr>
                    <w:top w:val="none" w:sz="0" w:space="0" w:color="auto"/>
                    <w:left w:val="none" w:sz="0" w:space="0" w:color="auto"/>
                    <w:bottom w:val="none" w:sz="0" w:space="0" w:color="auto"/>
                    <w:right w:val="none" w:sz="0" w:space="0" w:color="auto"/>
                  </w:divBdr>
                  <w:divsChild>
                    <w:div w:id="8972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87995">
      <w:bodyDiv w:val="1"/>
      <w:marLeft w:val="0"/>
      <w:marRight w:val="0"/>
      <w:marTop w:val="0"/>
      <w:marBottom w:val="0"/>
      <w:divBdr>
        <w:top w:val="none" w:sz="0" w:space="0" w:color="auto"/>
        <w:left w:val="none" w:sz="0" w:space="0" w:color="auto"/>
        <w:bottom w:val="none" w:sz="0" w:space="0" w:color="auto"/>
        <w:right w:val="none" w:sz="0" w:space="0" w:color="auto"/>
      </w:divBdr>
      <w:divsChild>
        <w:div w:id="75367032">
          <w:marLeft w:val="0"/>
          <w:marRight w:val="0"/>
          <w:marTop w:val="0"/>
          <w:marBottom w:val="0"/>
          <w:divBdr>
            <w:top w:val="none" w:sz="0" w:space="0" w:color="auto"/>
            <w:left w:val="none" w:sz="0" w:space="0" w:color="auto"/>
            <w:bottom w:val="none" w:sz="0" w:space="0" w:color="auto"/>
            <w:right w:val="none" w:sz="0" w:space="0" w:color="auto"/>
          </w:divBdr>
          <w:divsChild>
            <w:div w:id="51735309">
              <w:marLeft w:val="0"/>
              <w:marRight w:val="0"/>
              <w:marTop w:val="0"/>
              <w:marBottom w:val="0"/>
              <w:divBdr>
                <w:top w:val="none" w:sz="0" w:space="0" w:color="auto"/>
                <w:left w:val="none" w:sz="0" w:space="0" w:color="auto"/>
                <w:bottom w:val="none" w:sz="0" w:space="0" w:color="auto"/>
                <w:right w:val="none" w:sz="0" w:space="0" w:color="auto"/>
              </w:divBdr>
              <w:divsChild>
                <w:div w:id="1944454161">
                  <w:marLeft w:val="2928"/>
                  <w:marRight w:val="0"/>
                  <w:marTop w:val="720"/>
                  <w:marBottom w:val="0"/>
                  <w:divBdr>
                    <w:top w:val="none" w:sz="0" w:space="0" w:color="auto"/>
                    <w:left w:val="none" w:sz="0" w:space="0" w:color="auto"/>
                    <w:bottom w:val="none" w:sz="0" w:space="0" w:color="auto"/>
                    <w:right w:val="none" w:sz="0" w:space="0" w:color="auto"/>
                  </w:divBdr>
                  <w:divsChild>
                    <w:div w:id="144364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250508">
      <w:bodyDiv w:val="1"/>
      <w:marLeft w:val="0"/>
      <w:marRight w:val="0"/>
      <w:marTop w:val="0"/>
      <w:marBottom w:val="0"/>
      <w:divBdr>
        <w:top w:val="none" w:sz="0" w:space="0" w:color="auto"/>
        <w:left w:val="none" w:sz="0" w:space="0" w:color="auto"/>
        <w:bottom w:val="none" w:sz="0" w:space="0" w:color="auto"/>
        <w:right w:val="none" w:sz="0" w:space="0" w:color="auto"/>
      </w:divBdr>
      <w:divsChild>
        <w:div w:id="104465063">
          <w:marLeft w:val="0"/>
          <w:marRight w:val="0"/>
          <w:marTop w:val="0"/>
          <w:marBottom w:val="0"/>
          <w:divBdr>
            <w:top w:val="none" w:sz="0" w:space="0" w:color="auto"/>
            <w:left w:val="none" w:sz="0" w:space="0" w:color="auto"/>
            <w:bottom w:val="none" w:sz="0" w:space="0" w:color="auto"/>
            <w:right w:val="none" w:sz="0" w:space="0" w:color="auto"/>
          </w:divBdr>
        </w:div>
        <w:div w:id="496313253">
          <w:marLeft w:val="0"/>
          <w:marRight w:val="0"/>
          <w:marTop w:val="0"/>
          <w:marBottom w:val="0"/>
          <w:divBdr>
            <w:top w:val="none" w:sz="0" w:space="0" w:color="auto"/>
            <w:left w:val="none" w:sz="0" w:space="0" w:color="auto"/>
            <w:bottom w:val="none" w:sz="0" w:space="0" w:color="auto"/>
            <w:right w:val="none" w:sz="0" w:space="0" w:color="auto"/>
          </w:divBdr>
        </w:div>
        <w:div w:id="599877171">
          <w:marLeft w:val="0"/>
          <w:marRight w:val="0"/>
          <w:marTop w:val="0"/>
          <w:marBottom w:val="0"/>
          <w:divBdr>
            <w:top w:val="none" w:sz="0" w:space="0" w:color="auto"/>
            <w:left w:val="none" w:sz="0" w:space="0" w:color="auto"/>
            <w:bottom w:val="none" w:sz="0" w:space="0" w:color="auto"/>
            <w:right w:val="none" w:sz="0" w:space="0" w:color="auto"/>
          </w:divBdr>
        </w:div>
        <w:div w:id="1032804220">
          <w:marLeft w:val="0"/>
          <w:marRight w:val="0"/>
          <w:marTop w:val="0"/>
          <w:marBottom w:val="0"/>
          <w:divBdr>
            <w:top w:val="none" w:sz="0" w:space="0" w:color="auto"/>
            <w:left w:val="none" w:sz="0" w:space="0" w:color="auto"/>
            <w:bottom w:val="none" w:sz="0" w:space="0" w:color="auto"/>
            <w:right w:val="none" w:sz="0" w:space="0" w:color="auto"/>
          </w:divBdr>
        </w:div>
        <w:div w:id="1206060220">
          <w:marLeft w:val="0"/>
          <w:marRight w:val="0"/>
          <w:marTop w:val="0"/>
          <w:marBottom w:val="0"/>
          <w:divBdr>
            <w:top w:val="none" w:sz="0" w:space="0" w:color="auto"/>
            <w:left w:val="none" w:sz="0" w:space="0" w:color="auto"/>
            <w:bottom w:val="none" w:sz="0" w:space="0" w:color="auto"/>
            <w:right w:val="none" w:sz="0" w:space="0" w:color="auto"/>
          </w:divBdr>
        </w:div>
        <w:div w:id="1444425375">
          <w:marLeft w:val="0"/>
          <w:marRight w:val="0"/>
          <w:marTop w:val="0"/>
          <w:marBottom w:val="0"/>
          <w:divBdr>
            <w:top w:val="none" w:sz="0" w:space="0" w:color="auto"/>
            <w:left w:val="none" w:sz="0" w:space="0" w:color="auto"/>
            <w:bottom w:val="none" w:sz="0" w:space="0" w:color="auto"/>
            <w:right w:val="none" w:sz="0" w:space="0" w:color="auto"/>
          </w:divBdr>
        </w:div>
        <w:div w:id="1448812872">
          <w:marLeft w:val="0"/>
          <w:marRight w:val="0"/>
          <w:marTop w:val="0"/>
          <w:marBottom w:val="0"/>
          <w:divBdr>
            <w:top w:val="none" w:sz="0" w:space="0" w:color="auto"/>
            <w:left w:val="none" w:sz="0" w:space="0" w:color="auto"/>
            <w:bottom w:val="none" w:sz="0" w:space="0" w:color="auto"/>
            <w:right w:val="none" w:sz="0" w:space="0" w:color="auto"/>
          </w:divBdr>
        </w:div>
        <w:div w:id="1497724271">
          <w:marLeft w:val="0"/>
          <w:marRight w:val="0"/>
          <w:marTop w:val="0"/>
          <w:marBottom w:val="0"/>
          <w:divBdr>
            <w:top w:val="none" w:sz="0" w:space="0" w:color="auto"/>
            <w:left w:val="none" w:sz="0" w:space="0" w:color="auto"/>
            <w:bottom w:val="none" w:sz="0" w:space="0" w:color="auto"/>
            <w:right w:val="none" w:sz="0" w:space="0" w:color="auto"/>
          </w:divBdr>
        </w:div>
        <w:div w:id="1673874296">
          <w:marLeft w:val="0"/>
          <w:marRight w:val="0"/>
          <w:marTop w:val="0"/>
          <w:marBottom w:val="0"/>
          <w:divBdr>
            <w:top w:val="none" w:sz="0" w:space="0" w:color="auto"/>
            <w:left w:val="none" w:sz="0" w:space="0" w:color="auto"/>
            <w:bottom w:val="none" w:sz="0" w:space="0" w:color="auto"/>
            <w:right w:val="none" w:sz="0" w:space="0" w:color="auto"/>
          </w:divBdr>
        </w:div>
        <w:div w:id="1750887677">
          <w:marLeft w:val="0"/>
          <w:marRight w:val="0"/>
          <w:marTop w:val="0"/>
          <w:marBottom w:val="0"/>
          <w:divBdr>
            <w:top w:val="none" w:sz="0" w:space="0" w:color="auto"/>
            <w:left w:val="none" w:sz="0" w:space="0" w:color="auto"/>
            <w:bottom w:val="none" w:sz="0" w:space="0" w:color="auto"/>
            <w:right w:val="none" w:sz="0" w:space="0" w:color="auto"/>
          </w:divBdr>
        </w:div>
        <w:div w:id="1896811490">
          <w:marLeft w:val="0"/>
          <w:marRight w:val="0"/>
          <w:marTop w:val="0"/>
          <w:marBottom w:val="0"/>
          <w:divBdr>
            <w:top w:val="none" w:sz="0" w:space="0" w:color="auto"/>
            <w:left w:val="none" w:sz="0" w:space="0" w:color="auto"/>
            <w:bottom w:val="none" w:sz="0" w:space="0" w:color="auto"/>
            <w:right w:val="none" w:sz="0" w:space="0" w:color="auto"/>
          </w:divBdr>
        </w:div>
      </w:divsChild>
    </w:div>
    <w:div w:id="1511991333">
      <w:bodyDiv w:val="1"/>
      <w:marLeft w:val="0"/>
      <w:marRight w:val="0"/>
      <w:marTop w:val="0"/>
      <w:marBottom w:val="0"/>
      <w:divBdr>
        <w:top w:val="none" w:sz="0" w:space="0" w:color="auto"/>
        <w:left w:val="none" w:sz="0" w:space="0" w:color="auto"/>
        <w:bottom w:val="none" w:sz="0" w:space="0" w:color="auto"/>
        <w:right w:val="none" w:sz="0" w:space="0" w:color="auto"/>
      </w:divBdr>
      <w:divsChild>
        <w:div w:id="340397997">
          <w:marLeft w:val="0"/>
          <w:marRight w:val="0"/>
          <w:marTop w:val="0"/>
          <w:marBottom w:val="0"/>
          <w:divBdr>
            <w:top w:val="none" w:sz="0" w:space="0" w:color="auto"/>
            <w:left w:val="none" w:sz="0" w:space="0" w:color="auto"/>
            <w:bottom w:val="none" w:sz="0" w:space="0" w:color="auto"/>
            <w:right w:val="none" w:sz="0" w:space="0" w:color="auto"/>
          </w:divBdr>
        </w:div>
        <w:div w:id="372460915">
          <w:marLeft w:val="0"/>
          <w:marRight w:val="0"/>
          <w:marTop w:val="0"/>
          <w:marBottom w:val="0"/>
          <w:divBdr>
            <w:top w:val="none" w:sz="0" w:space="0" w:color="auto"/>
            <w:left w:val="none" w:sz="0" w:space="0" w:color="auto"/>
            <w:bottom w:val="none" w:sz="0" w:space="0" w:color="auto"/>
            <w:right w:val="none" w:sz="0" w:space="0" w:color="auto"/>
          </w:divBdr>
        </w:div>
        <w:div w:id="404647816">
          <w:marLeft w:val="0"/>
          <w:marRight w:val="0"/>
          <w:marTop w:val="0"/>
          <w:marBottom w:val="0"/>
          <w:divBdr>
            <w:top w:val="none" w:sz="0" w:space="0" w:color="auto"/>
            <w:left w:val="none" w:sz="0" w:space="0" w:color="auto"/>
            <w:bottom w:val="none" w:sz="0" w:space="0" w:color="auto"/>
            <w:right w:val="none" w:sz="0" w:space="0" w:color="auto"/>
          </w:divBdr>
        </w:div>
        <w:div w:id="1179196914">
          <w:marLeft w:val="0"/>
          <w:marRight w:val="0"/>
          <w:marTop w:val="0"/>
          <w:marBottom w:val="0"/>
          <w:divBdr>
            <w:top w:val="none" w:sz="0" w:space="0" w:color="auto"/>
            <w:left w:val="none" w:sz="0" w:space="0" w:color="auto"/>
            <w:bottom w:val="none" w:sz="0" w:space="0" w:color="auto"/>
            <w:right w:val="none" w:sz="0" w:space="0" w:color="auto"/>
          </w:divBdr>
        </w:div>
        <w:div w:id="1229728771">
          <w:marLeft w:val="0"/>
          <w:marRight w:val="0"/>
          <w:marTop w:val="0"/>
          <w:marBottom w:val="0"/>
          <w:divBdr>
            <w:top w:val="none" w:sz="0" w:space="0" w:color="auto"/>
            <w:left w:val="none" w:sz="0" w:space="0" w:color="auto"/>
            <w:bottom w:val="none" w:sz="0" w:space="0" w:color="auto"/>
            <w:right w:val="none" w:sz="0" w:space="0" w:color="auto"/>
          </w:divBdr>
        </w:div>
        <w:div w:id="1271887737">
          <w:marLeft w:val="0"/>
          <w:marRight w:val="0"/>
          <w:marTop w:val="0"/>
          <w:marBottom w:val="0"/>
          <w:divBdr>
            <w:top w:val="none" w:sz="0" w:space="0" w:color="auto"/>
            <w:left w:val="none" w:sz="0" w:space="0" w:color="auto"/>
            <w:bottom w:val="none" w:sz="0" w:space="0" w:color="auto"/>
            <w:right w:val="none" w:sz="0" w:space="0" w:color="auto"/>
          </w:divBdr>
        </w:div>
        <w:div w:id="1314942376">
          <w:marLeft w:val="0"/>
          <w:marRight w:val="0"/>
          <w:marTop w:val="0"/>
          <w:marBottom w:val="0"/>
          <w:divBdr>
            <w:top w:val="none" w:sz="0" w:space="0" w:color="auto"/>
            <w:left w:val="none" w:sz="0" w:space="0" w:color="auto"/>
            <w:bottom w:val="none" w:sz="0" w:space="0" w:color="auto"/>
            <w:right w:val="none" w:sz="0" w:space="0" w:color="auto"/>
          </w:divBdr>
        </w:div>
        <w:div w:id="1596867500">
          <w:marLeft w:val="0"/>
          <w:marRight w:val="0"/>
          <w:marTop w:val="0"/>
          <w:marBottom w:val="0"/>
          <w:divBdr>
            <w:top w:val="none" w:sz="0" w:space="0" w:color="auto"/>
            <w:left w:val="none" w:sz="0" w:space="0" w:color="auto"/>
            <w:bottom w:val="none" w:sz="0" w:space="0" w:color="auto"/>
            <w:right w:val="none" w:sz="0" w:space="0" w:color="auto"/>
          </w:divBdr>
        </w:div>
        <w:div w:id="1748570539">
          <w:marLeft w:val="0"/>
          <w:marRight w:val="0"/>
          <w:marTop w:val="0"/>
          <w:marBottom w:val="0"/>
          <w:divBdr>
            <w:top w:val="none" w:sz="0" w:space="0" w:color="auto"/>
            <w:left w:val="none" w:sz="0" w:space="0" w:color="auto"/>
            <w:bottom w:val="none" w:sz="0" w:space="0" w:color="auto"/>
            <w:right w:val="none" w:sz="0" w:space="0" w:color="auto"/>
          </w:divBdr>
        </w:div>
        <w:div w:id="1800223138">
          <w:marLeft w:val="0"/>
          <w:marRight w:val="0"/>
          <w:marTop w:val="0"/>
          <w:marBottom w:val="0"/>
          <w:divBdr>
            <w:top w:val="none" w:sz="0" w:space="0" w:color="auto"/>
            <w:left w:val="none" w:sz="0" w:space="0" w:color="auto"/>
            <w:bottom w:val="none" w:sz="0" w:space="0" w:color="auto"/>
            <w:right w:val="none" w:sz="0" w:space="0" w:color="auto"/>
          </w:divBdr>
        </w:div>
        <w:div w:id="2108696251">
          <w:marLeft w:val="0"/>
          <w:marRight w:val="0"/>
          <w:marTop w:val="0"/>
          <w:marBottom w:val="0"/>
          <w:divBdr>
            <w:top w:val="none" w:sz="0" w:space="0" w:color="auto"/>
            <w:left w:val="none" w:sz="0" w:space="0" w:color="auto"/>
            <w:bottom w:val="none" w:sz="0" w:space="0" w:color="auto"/>
            <w:right w:val="none" w:sz="0" w:space="0" w:color="auto"/>
          </w:divBdr>
        </w:div>
      </w:divsChild>
    </w:div>
    <w:div w:id="1544055385">
      <w:bodyDiv w:val="1"/>
      <w:marLeft w:val="0"/>
      <w:marRight w:val="0"/>
      <w:marTop w:val="0"/>
      <w:marBottom w:val="0"/>
      <w:divBdr>
        <w:top w:val="none" w:sz="0" w:space="0" w:color="auto"/>
        <w:left w:val="none" w:sz="0" w:space="0" w:color="auto"/>
        <w:bottom w:val="none" w:sz="0" w:space="0" w:color="auto"/>
        <w:right w:val="none" w:sz="0" w:space="0" w:color="auto"/>
      </w:divBdr>
    </w:div>
    <w:div w:id="1709800231">
      <w:bodyDiv w:val="1"/>
      <w:marLeft w:val="0"/>
      <w:marRight w:val="0"/>
      <w:marTop w:val="0"/>
      <w:marBottom w:val="0"/>
      <w:divBdr>
        <w:top w:val="none" w:sz="0" w:space="0" w:color="auto"/>
        <w:left w:val="none" w:sz="0" w:space="0" w:color="auto"/>
        <w:bottom w:val="none" w:sz="0" w:space="0" w:color="auto"/>
        <w:right w:val="none" w:sz="0" w:space="0" w:color="auto"/>
      </w:divBdr>
      <w:divsChild>
        <w:div w:id="1451241308">
          <w:marLeft w:val="0"/>
          <w:marRight w:val="0"/>
          <w:marTop w:val="0"/>
          <w:marBottom w:val="0"/>
          <w:divBdr>
            <w:top w:val="none" w:sz="0" w:space="0" w:color="auto"/>
            <w:left w:val="none" w:sz="0" w:space="0" w:color="auto"/>
            <w:bottom w:val="none" w:sz="0" w:space="0" w:color="auto"/>
            <w:right w:val="none" w:sz="0" w:space="0" w:color="auto"/>
          </w:divBdr>
          <w:divsChild>
            <w:div w:id="990018771">
              <w:marLeft w:val="0"/>
              <w:marRight w:val="0"/>
              <w:marTop w:val="0"/>
              <w:marBottom w:val="0"/>
              <w:divBdr>
                <w:top w:val="none" w:sz="0" w:space="0" w:color="auto"/>
                <w:left w:val="none" w:sz="0" w:space="0" w:color="auto"/>
                <w:bottom w:val="none" w:sz="0" w:space="0" w:color="auto"/>
                <w:right w:val="none" w:sz="0" w:space="0" w:color="auto"/>
              </w:divBdr>
              <w:divsChild>
                <w:div w:id="1524242228">
                  <w:marLeft w:val="2928"/>
                  <w:marRight w:val="0"/>
                  <w:marTop w:val="720"/>
                  <w:marBottom w:val="0"/>
                  <w:divBdr>
                    <w:top w:val="none" w:sz="0" w:space="0" w:color="auto"/>
                    <w:left w:val="none" w:sz="0" w:space="0" w:color="auto"/>
                    <w:bottom w:val="none" w:sz="0" w:space="0" w:color="auto"/>
                    <w:right w:val="none" w:sz="0" w:space="0" w:color="auto"/>
                  </w:divBdr>
                  <w:divsChild>
                    <w:div w:id="1849637901">
                      <w:marLeft w:val="0"/>
                      <w:marRight w:val="0"/>
                      <w:marTop w:val="0"/>
                      <w:marBottom w:val="0"/>
                      <w:divBdr>
                        <w:top w:val="none" w:sz="0" w:space="0" w:color="auto"/>
                        <w:left w:val="none" w:sz="0" w:space="0" w:color="auto"/>
                        <w:bottom w:val="none" w:sz="0" w:space="0" w:color="auto"/>
                        <w:right w:val="none" w:sz="0" w:space="0" w:color="auto"/>
                      </w:divBdr>
                      <w:divsChild>
                        <w:div w:id="1292981937">
                          <w:blockQuote w:val="1"/>
                          <w:marLeft w:val="384"/>
                          <w:marRight w:val="384"/>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30761889">
      <w:bodyDiv w:val="1"/>
      <w:marLeft w:val="0"/>
      <w:marRight w:val="0"/>
      <w:marTop w:val="0"/>
      <w:marBottom w:val="0"/>
      <w:divBdr>
        <w:top w:val="none" w:sz="0" w:space="0" w:color="auto"/>
        <w:left w:val="none" w:sz="0" w:space="0" w:color="auto"/>
        <w:bottom w:val="none" w:sz="0" w:space="0" w:color="auto"/>
        <w:right w:val="none" w:sz="0" w:space="0" w:color="auto"/>
      </w:divBdr>
      <w:divsChild>
        <w:div w:id="750465447">
          <w:marLeft w:val="0"/>
          <w:marRight w:val="0"/>
          <w:marTop w:val="0"/>
          <w:marBottom w:val="0"/>
          <w:divBdr>
            <w:top w:val="none" w:sz="0" w:space="0" w:color="auto"/>
            <w:left w:val="none" w:sz="0" w:space="0" w:color="auto"/>
            <w:bottom w:val="none" w:sz="0" w:space="0" w:color="auto"/>
            <w:right w:val="none" w:sz="0" w:space="0" w:color="auto"/>
          </w:divBdr>
          <w:divsChild>
            <w:div w:id="337585352">
              <w:marLeft w:val="0"/>
              <w:marRight w:val="0"/>
              <w:marTop w:val="0"/>
              <w:marBottom w:val="0"/>
              <w:divBdr>
                <w:top w:val="none" w:sz="0" w:space="0" w:color="auto"/>
                <w:left w:val="none" w:sz="0" w:space="0" w:color="auto"/>
                <w:bottom w:val="none" w:sz="0" w:space="0" w:color="auto"/>
                <w:right w:val="none" w:sz="0" w:space="0" w:color="auto"/>
              </w:divBdr>
              <w:divsChild>
                <w:div w:id="508177251">
                  <w:marLeft w:val="2928"/>
                  <w:marRight w:val="0"/>
                  <w:marTop w:val="720"/>
                  <w:marBottom w:val="0"/>
                  <w:divBdr>
                    <w:top w:val="none" w:sz="0" w:space="0" w:color="auto"/>
                    <w:left w:val="none" w:sz="0" w:space="0" w:color="auto"/>
                    <w:bottom w:val="none" w:sz="0" w:space="0" w:color="auto"/>
                    <w:right w:val="none" w:sz="0" w:space="0" w:color="auto"/>
                  </w:divBdr>
                  <w:divsChild>
                    <w:div w:id="8411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954793">
      <w:bodyDiv w:val="1"/>
      <w:marLeft w:val="0"/>
      <w:marRight w:val="0"/>
      <w:marTop w:val="0"/>
      <w:marBottom w:val="0"/>
      <w:divBdr>
        <w:top w:val="none" w:sz="0" w:space="0" w:color="auto"/>
        <w:left w:val="none" w:sz="0" w:space="0" w:color="auto"/>
        <w:bottom w:val="none" w:sz="0" w:space="0" w:color="auto"/>
        <w:right w:val="none" w:sz="0" w:space="0" w:color="auto"/>
      </w:divBdr>
      <w:divsChild>
        <w:div w:id="782042149">
          <w:marLeft w:val="0"/>
          <w:marRight w:val="0"/>
          <w:marTop w:val="0"/>
          <w:marBottom w:val="0"/>
          <w:divBdr>
            <w:top w:val="none" w:sz="0" w:space="0" w:color="auto"/>
            <w:left w:val="none" w:sz="0" w:space="0" w:color="auto"/>
            <w:bottom w:val="none" w:sz="0" w:space="0" w:color="auto"/>
            <w:right w:val="none" w:sz="0" w:space="0" w:color="auto"/>
          </w:divBdr>
          <w:divsChild>
            <w:div w:id="1584297476">
              <w:marLeft w:val="0"/>
              <w:marRight w:val="0"/>
              <w:marTop w:val="0"/>
              <w:marBottom w:val="0"/>
              <w:divBdr>
                <w:top w:val="none" w:sz="0" w:space="0" w:color="auto"/>
                <w:left w:val="none" w:sz="0" w:space="0" w:color="auto"/>
                <w:bottom w:val="none" w:sz="0" w:space="0" w:color="auto"/>
                <w:right w:val="none" w:sz="0" w:space="0" w:color="auto"/>
              </w:divBdr>
              <w:divsChild>
                <w:div w:id="306007795">
                  <w:marLeft w:val="2928"/>
                  <w:marRight w:val="0"/>
                  <w:marTop w:val="720"/>
                  <w:marBottom w:val="0"/>
                  <w:divBdr>
                    <w:top w:val="none" w:sz="0" w:space="0" w:color="auto"/>
                    <w:left w:val="none" w:sz="0" w:space="0" w:color="auto"/>
                    <w:bottom w:val="none" w:sz="0" w:space="0" w:color="auto"/>
                    <w:right w:val="none" w:sz="0" w:space="0" w:color="auto"/>
                  </w:divBdr>
                  <w:divsChild>
                    <w:div w:id="408380987">
                      <w:marLeft w:val="0"/>
                      <w:marRight w:val="0"/>
                      <w:marTop w:val="0"/>
                      <w:marBottom w:val="0"/>
                      <w:divBdr>
                        <w:top w:val="none" w:sz="0" w:space="0" w:color="auto"/>
                        <w:left w:val="none" w:sz="0" w:space="0" w:color="auto"/>
                        <w:bottom w:val="none" w:sz="0" w:space="0" w:color="auto"/>
                        <w:right w:val="none" w:sz="0" w:space="0" w:color="auto"/>
                      </w:divBdr>
                      <w:divsChild>
                        <w:div w:id="279990745">
                          <w:blockQuote w:val="1"/>
                          <w:marLeft w:val="384"/>
                          <w:marRight w:val="384"/>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Landn%C3%A1mab%C3%B3k" TargetMode="External"/><Relationship Id="rId13" Type="http://schemas.openxmlformats.org/officeDocument/2006/relationships/hyperlink" Target="http://encarta.msn.com/encyclopedia_761551542/Alexandria_(Egypt).html" TargetMode="External"/><Relationship Id="rId3" Type="http://schemas.openxmlformats.org/officeDocument/2006/relationships/settings" Target="settings.xml"/><Relationship Id="rId7" Type="http://schemas.openxmlformats.org/officeDocument/2006/relationships/hyperlink" Target="http://en.wikipedia.org/wiki/%C3%8Dslendingab%C3%B3k" TargetMode="External"/><Relationship Id="rId12" Type="http://schemas.openxmlformats.org/officeDocument/2006/relationships/hyperlink" Target="http://encarta.msn.com/encyclopedia_761552103/Egyptian_Mytholog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G%C3%ADsla_sag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Hervarar_saga" TargetMode="External"/><Relationship Id="rId4" Type="http://schemas.openxmlformats.org/officeDocument/2006/relationships/webSettings" Target="webSettings.xml"/><Relationship Id="rId9" Type="http://schemas.openxmlformats.org/officeDocument/2006/relationships/hyperlink" Target="http://en.wikipedia.org/wiki/Alm%C3%A1ttki_%C3%A1ss" TargetMode="External"/><Relationship Id="rId14" Type="http://schemas.openxmlformats.org/officeDocument/2006/relationships/hyperlink" Target="http://www.germanicmythology.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uthenia.ru/folklore/matushina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10522</Words>
  <Characters>49036</Characters>
  <Application>Microsoft Office Word</Application>
  <DocSecurity>0</DocSecurity>
  <Lines>1442</Lines>
  <Paragraphs>386</Paragraphs>
  <ScaleCrop>false</ScaleCrop>
  <Company/>
  <LinksUpToDate>false</LinksUpToDate>
  <CharactersWithSpaces>59172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http://en</dc:title>
  <dc:creator>William Patrick Reaves</dc:creator>
  <cp:lastModifiedBy>Big Bear</cp:lastModifiedBy>
  <cp:revision>2</cp:revision>
  <cp:lastPrinted>2014-05-13T05:24:00Z</cp:lastPrinted>
  <dcterms:created xsi:type="dcterms:W3CDTF">2014-05-13T05:27:00Z</dcterms:created>
  <dcterms:modified xsi:type="dcterms:W3CDTF">2014-05-13T05:27:00Z</dcterms:modified>
</cp:coreProperties>
</file>